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3E" w:rsidRDefault="00C1253E" w:rsidP="00C1253E">
      <w:pPr>
        <w:pStyle w:val="Heading2"/>
        <w:spacing w:before="120" w:beforeAutospacing="0" w:after="240" w:afterAutospacing="0"/>
        <w:rPr>
          <w:rFonts w:eastAsia="Times New Roman"/>
          <w:lang/>
        </w:rPr>
      </w:pPr>
      <w:r>
        <w:rPr>
          <w:rStyle w:val="Strong"/>
          <w:rFonts w:eastAsia="Times New Roman"/>
          <w:b/>
          <w:bCs/>
          <w:sz w:val="22"/>
          <w:szCs w:val="22"/>
          <w:lang/>
        </w:rPr>
        <w:t xml:space="preserve">Share Your Real Life Emergency Communications Stories </w:t>
      </w:r>
    </w:p>
    <w:p w:rsidR="00C1253E" w:rsidRDefault="00C1253E" w:rsidP="00C1253E">
      <w:pPr>
        <w:pStyle w:val="NormalWeb"/>
        <w:spacing w:before="0" w:beforeAutospacing="0" w:after="240" w:afterAutospacing="0"/>
        <w:rPr>
          <w:lang/>
        </w:rPr>
      </w:pPr>
      <w:r>
        <w:rPr>
          <w:sz w:val="22"/>
          <w:szCs w:val="22"/>
          <w:lang/>
        </w:rPr>
        <w:t xml:space="preserve">As part of its efforts to share the progress made by the nation’s emergency response community in enhancing interoperable communications, the DHS Office of Emergency Communications is developing a series of </w:t>
      </w:r>
      <w:hyperlink r:id="rId4" w:history="1">
        <w:r>
          <w:rPr>
            <w:rStyle w:val="Hyperlink"/>
            <w:color w:val="002060"/>
            <w:sz w:val="22"/>
            <w:szCs w:val="22"/>
            <w:lang/>
          </w:rPr>
          <w:t>case studies</w:t>
        </w:r>
      </w:hyperlink>
      <w:r>
        <w:rPr>
          <w:lang/>
        </w:rPr>
        <w:t>,</w:t>
      </w:r>
      <w:r>
        <w:rPr>
          <w:sz w:val="22"/>
          <w:szCs w:val="22"/>
          <w:lang/>
        </w:rPr>
        <w:t xml:space="preserve"> using real-world examples, on how training and planning have made a difference in responding to natural disasters and other emergencies. This is a great opportunity for Citizen Corps Councils to share their stories of how training on and preparing proper communications channels and protocols helped address emergency events. If you have a real-world example that you would like to share for use in a case study, please contact OEC External Affairs at: </w:t>
      </w:r>
      <w:hyperlink r:id="rId5" w:history="1">
        <w:r>
          <w:rPr>
            <w:rStyle w:val="Hyperlink"/>
            <w:color w:val="002060"/>
            <w:sz w:val="22"/>
            <w:szCs w:val="22"/>
            <w:lang/>
          </w:rPr>
          <w:t>OECExternalAffairs@hq.dhs.gov</w:t>
        </w:r>
      </w:hyperlink>
      <w:r>
        <w:rPr>
          <w:sz w:val="22"/>
          <w:szCs w:val="22"/>
          <w:lang/>
        </w:rPr>
        <w:t xml:space="preserve">. </w:t>
      </w:r>
    </w:p>
    <w:p w:rsidR="00C1253E" w:rsidRDefault="00C1253E" w:rsidP="00C1253E">
      <w:pPr>
        <w:pStyle w:val="NormalWeb"/>
        <w:spacing w:before="0" w:beforeAutospacing="0" w:after="240" w:afterAutospacing="0"/>
        <w:rPr>
          <w:lang/>
        </w:rPr>
      </w:pPr>
      <w:r>
        <w:rPr>
          <w:sz w:val="22"/>
          <w:szCs w:val="22"/>
          <w:lang/>
        </w:rPr>
        <w:t xml:space="preserve">Speaking of sharing your stories, the discussion forums on the </w:t>
      </w:r>
      <w:hyperlink r:id="rId6" w:history="1">
        <w:r>
          <w:rPr>
            <w:rStyle w:val="Hyperlink"/>
            <w:color w:val="002060"/>
            <w:sz w:val="22"/>
            <w:szCs w:val="22"/>
            <w:lang/>
          </w:rPr>
          <w:t>National Preparedness Coalition Website</w:t>
        </w:r>
      </w:hyperlink>
      <w:r>
        <w:rPr>
          <w:sz w:val="22"/>
          <w:szCs w:val="22"/>
          <w:lang/>
        </w:rPr>
        <w:t xml:space="preserve"> are perfect venues for collaboration! Thousands of individuals and organizations have already signed up for this FREE online portal. With National Preparedness Month only two weeks away, now is a great time to begin exploring the many resources and interesting features of the Coalition. </w:t>
      </w:r>
      <w:hyperlink r:id="rId7" w:history="1">
        <w:r>
          <w:rPr>
            <w:rStyle w:val="Hyperlink"/>
            <w:color w:val="002060"/>
            <w:sz w:val="22"/>
            <w:szCs w:val="22"/>
            <w:lang/>
          </w:rPr>
          <w:t>Pledge to Prepare</w:t>
        </w:r>
      </w:hyperlink>
      <w:r>
        <w:rPr>
          <w:color w:val="002060"/>
          <w:sz w:val="22"/>
          <w:szCs w:val="22"/>
          <w:lang/>
        </w:rPr>
        <w:t xml:space="preserve"> </w:t>
      </w:r>
      <w:r>
        <w:rPr>
          <w:sz w:val="22"/>
          <w:szCs w:val="22"/>
          <w:lang/>
        </w:rPr>
        <w:t>today!</w:t>
      </w:r>
    </w:p>
    <w:p w:rsidR="00687EEE" w:rsidRDefault="00687EEE">
      <w:bookmarkStart w:id="0" w:name="_GoBack"/>
      <w:bookmarkEnd w:id="0"/>
    </w:p>
    <w:sectPr w:rsidR="00687EEE" w:rsidSect="00C16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C1253E"/>
    <w:rsid w:val="00687EEE"/>
    <w:rsid w:val="00B558B0"/>
    <w:rsid w:val="00C1253E"/>
    <w:rsid w:val="00C1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01F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C1253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1253E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1253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125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25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C1253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1253E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1253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125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25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inks.govdelivery.com:80/track?type=click&amp;enid=ZWFzPTEmbWFpbGluZ2lkPTIwMTIwODIxLjk5MzMxOTEmbWVzc2FnZWlkPU1EQi1QUkQtQlVMLTIwMTIwODIxLjk5MzMxOTEmZGF0YWJhc2VpZD0xMDAxJnNlcmlhbD0xNjkzNjIxMyZlbWFpbGlkPWxhdXJlbi5laW5la2VyQGFzc29jaWF0ZXMuZmVtYS5kaHMuZ292JnVzZXJpZD1sYXVyZW4uZWluZWtlckBhc3NvY2lhdGVzLmZlbWEuZGhzLmdvdiZmbD0mZXh0cmE9TXVsdGl2YXJpYXRlSWQ9JiYm&amp;&amp;&amp;108&amp;&amp;&amp;http://community.fema.gov/connect.ti/READYNP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nks.govdelivery.com:80/track?type=click&amp;enid=ZWFzPTEmbWFpbGluZ2lkPTIwMTIwODIxLjk5MzMxOTEmbWVzc2FnZWlkPU1EQi1QUkQtQlVMLTIwMTIwODIxLjk5MzMxOTEmZGF0YWJhc2VpZD0xMDAxJnNlcmlhbD0xNjkzNjIxMyZlbWFpbGlkPWxhdXJlbi5laW5la2VyQGFzc29jaWF0ZXMuZmVtYS5kaHMuZ292JnVzZXJpZD1sYXVyZW4uZWluZWtlckBhc3NvY2lhdGVzLmZlbWEuZGhzLmdvdiZmbD0mZXh0cmE9TXVsdGl2YXJpYXRlSWQ9JiYm&amp;&amp;&amp;108&amp;&amp;&amp;http://community.fema.gov/connect.ti/READYNPM" TargetMode="External"/><Relationship Id="rId5" Type="http://schemas.openxmlformats.org/officeDocument/2006/relationships/hyperlink" Target="mailto:OECExternalAffairs@hq.dhs.gov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links.govdelivery.com:80/track?type=click&amp;enid=ZWFzPTEmbWFpbGluZ2lkPTIwMTIwODIxLjk5MzMxOTEmbWVzc2FnZWlkPU1EQi1QUkQtQlVMLTIwMTIwODIxLjk5MzMxOTEmZGF0YWJhc2VpZD0xMDAxJnNlcmlhbD0xNjkzNjIxMyZlbWFpbGlkPWxhdXJlbi5laW5la2VyQGFzc29jaWF0ZXMuZmVtYS5kaHMuZ292JnVzZXJpZD1sYXVyZW4uZWluZWtlckBhc3NvY2lhdGVzLmZlbWEuZGhzLmdvdiZmbD0mZXh0cmE9TXVsdGl2YXJpYXRlSWQ9JiYm&amp;&amp;&amp;107&amp;&amp;&amp;http://content.govdelivery.com/attachments/USDHS/2012/08/16/file_attachments/150291/Case%2BStudy_Hurricane%2BIrene_Final-2012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2197</Characters>
  <Application>Microsoft Office Word</Application>
  <DocSecurity>0</DocSecurity>
  <Lines>18</Lines>
  <Paragraphs>5</Paragraphs>
  <ScaleCrop>false</ScaleCrop>
  <Company>FEMA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Eineker</dc:creator>
  <cp:lastModifiedBy>ES</cp:lastModifiedBy>
  <cp:revision>2</cp:revision>
  <dcterms:created xsi:type="dcterms:W3CDTF">2012-08-22T17:50:00Z</dcterms:created>
  <dcterms:modified xsi:type="dcterms:W3CDTF">2012-08-22T17:50:00Z</dcterms:modified>
</cp:coreProperties>
</file>