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B9" w:rsidRPr="004B20B9" w:rsidRDefault="004B20B9" w:rsidP="004B20B9">
      <w:pPr>
        <w:pBdr>
          <w:bottom w:val="single" w:sz="6" w:space="1" w:color="auto"/>
        </w:pBdr>
        <w:spacing w:after="0" w:line="240" w:lineRule="auto"/>
        <w:jc w:val="center"/>
        <w:rPr>
          <w:rFonts w:ascii="Courier New" w:eastAsia="Times New Roman" w:hAnsi="Courier New" w:cs="Courier New"/>
          <w:vanish/>
          <w:color w:val="000000"/>
          <w:sz w:val="20"/>
          <w:szCs w:val="20"/>
        </w:rPr>
      </w:pPr>
      <w:r w:rsidRPr="004B20B9">
        <w:rPr>
          <w:rFonts w:ascii="Courier New" w:eastAsia="Times New Roman" w:hAnsi="Courier New" w:cs="Courier New"/>
          <w:vanish/>
          <w:color w:val="000000"/>
          <w:sz w:val="20"/>
          <w:szCs w:val="20"/>
        </w:rPr>
        <w:t>Top of Form</w:t>
      </w:r>
    </w:p>
    <w:tbl>
      <w:tblPr>
        <w:tblW w:w="0" w:type="auto"/>
        <w:jc w:val="center"/>
        <w:tblCellSpacing w:w="0" w:type="dxa"/>
        <w:tblCellMar>
          <w:left w:w="0" w:type="dxa"/>
          <w:right w:w="0" w:type="dxa"/>
        </w:tblCellMar>
        <w:tblLook w:val="04A0"/>
      </w:tblPr>
      <w:tblGrid>
        <w:gridCol w:w="9360"/>
      </w:tblGrid>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2041"/>
                <w:sz w:val="20"/>
                <w:szCs w:val="20"/>
              </w:rPr>
              <w:t>M</w:t>
            </w:r>
            <w:r>
              <w:rPr>
                <w:rFonts w:ascii="Courier New" w:eastAsia="Times New Roman" w:hAnsi="Courier New" w:cs="Courier New"/>
                <w:b/>
                <w:bCs/>
                <w:color w:val="002041"/>
                <w:sz w:val="20"/>
                <w:szCs w:val="20"/>
              </w:rPr>
              <w:t>ILPER</w:t>
            </w:r>
            <w:r w:rsidRPr="004B20B9">
              <w:rPr>
                <w:rFonts w:ascii="Courier New" w:eastAsia="Times New Roman" w:hAnsi="Courier New" w:cs="Courier New"/>
                <w:b/>
                <w:bCs/>
                <w:color w:val="002041"/>
                <w:sz w:val="20"/>
                <w:szCs w:val="20"/>
              </w:rPr>
              <w:t xml:space="preserve"> Message Number</w:t>
            </w:r>
            <w:r w:rsidRPr="004B20B9">
              <w:rPr>
                <w:rFonts w:ascii="Courier New" w:eastAsia="Times New Roman" w:hAnsi="Courier New" w:cs="Courier New"/>
                <w:color w:val="000000"/>
                <w:sz w:val="20"/>
                <w:szCs w:val="20"/>
              </w:rPr>
              <w:br/>
            </w:r>
            <w:r w:rsidRPr="004B20B9">
              <w:rPr>
                <w:rFonts w:ascii="Courier New" w:eastAsia="Times New Roman" w:hAnsi="Courier New" w:cs="Courier New"/>
                <w:b/>
                <w:bCs/>
                <w:color w:val="002041"/>
                <w:sz w:val="20"/>
                <w:szCs w:val="20"/>
              </w:rPr>
              <w:t xml:space="preserve">11-302 </w:t>
            </w: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2041"/>
                <w:sz w:val="20"/>
                <w:szCs w:val="20"/>
              </w:rPr>
              <w:t xml:space="preserve">Proponent </w:t>
            </w:r>
            <w:r w:rsidRPr="004B20B9">
              <w:rPr>
                <w:rFonts w:ascii="Courier New" w:eastAsia="Times New Roman" w:hAnsi="Courier New" w:cs="Courier New"/>
                <w:color w:val="000000"/>
                <w:sz w:val="20"/>
                <w:szCs w:val="20"/>
              </w:rPr>
              <w:br/>
            </w:r>
            <w:r w:rsidRPr="004B20B9">
              <w:rPr>
                <w:rFonts w:ascii="Courier New" w:eastAsia="Times New Roman" w:hAnsi="Courier New" w:cs="Courier New"/>
                <w:b/>
                <w:bCs/>
                <w:color w:val="002041"/>
                <w:sz w:val="20"/>
                <w:szCs w:val="20"/>
              </w:rPr>
              <w:t>AHRC-EPF-R</w:t>
            </w:r>
          </w:p>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2041"/>
                <w:sz w:val="20"/>
                <w:szCs w:val="20"/>
              </w:rPr>
              <w:t>Title</w:t>
            </w:r>
            <w:r w:rsidRPr="004B20B9">
              <w:rPr>
                <w:rFonts w:ascii="Courier New" w:eastAsia="Times New Roman" w:hAnsi="Courier New" w:cs="Courier New"/>
                <w:color w:val="000000"/>
                <w:sz w:val="20"/>
                <w:szCs w:val="20"/>
              </w:rPr>
              <w:br/>
            </w:r>
            <w:r w:rsidRPr="004B20B9">
              <w:rPr>
                <w:rFonts w:ascii="Courier New" w:eastAsia="Times New Roman" w:hAnsi="Courier New" w:cs="Courier New"/>
                <w:b/>
                <w:bCs/>
                <w:color w:val="002041"/>
                <w:sz w:val="20"/>
                <w:szCs w:val="20"/>
              </w:rPr>
              <w:t>BONUS EXTENSION AND RETRAINING (BEAR) PROGRAM</w:t>
            </w:r>
          </w:p>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2041"/>
                <w:sz w:val="20"/>
                <w:szCs w:val="20"/>
              </w:rPr>
              <w:t>...Issued: [30 Sep 11]...</w:t>
            </w: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2041"/>
                <w:sz w:val="20"/>
                <w:szCs w:val="20"/>
              </w:rPr>
            </w:pPr>
          </w:p>
          <w:p w:rsidR="004B20B9" w:rsidRPr="004B20B9" w:rsidRDefault="004B20B9" w:rsidP="004B20B9">
            <w:pPr>
              <w:spacing w:before="100" w:beforeAutospacing="1" w:after="100" w:afterAutospacing="1" w:line="240" w:lineRule="auto"/>
              <w:rPr>
                <w:rFonts w:ascii="Courier New" w:eastAsia="Times New Roman" w:hAnsi="Courier New" w:cs="Courier New"/>
                <w:color w:val="002041"/>
                <w:sz w:val="20"/>
                <w:szCs w:val="20"/>
              </w:rPr>
            </w:pPr>
            <w:r w:rsidRPr="004B20B9">
              <w:rPr>
                <w:rFonts w:ascii="Courier New" w:eastAsia="Times New Roman" w:hAnsi="Courier New" w:cs="Courier New"/>
                <w:color w:val="002041"/>
                <w:sz w:val="20"/>
                <w:szCs w:val="20"/>
              </w:rPr>
              <w:t xml:space="preserve">A.  MILPER MSG 11-175, AHRC-EPF-R, 6 JUNE 2011, BONUS EXTENSION AND RETRAINING (BEAR) PROGRAM IS RESCINDED ON THE EFFECTIVE DATE OF THIS MESSAGE.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B.  AR 601-280, CHAPTER 5 AND 6, 31 JANUARY 2006.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1.  THIS MILPER MESSAGE IS EFFECTIVE ON 17 OCTOBER 2011 AND WILL EXPIRE NLT 31 JANUARY 2012.  CHANGES TO THE BEAR PROGRAM WILL BE ANNOUNCED IN A SUBSEQUENT MILPER MESSAGE.</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2.  THIS MILPER MESSAGE ANNOUNCES MOS ELIGIBLE FOR THE REGULAR ARMY ACTIVE COMPONENT BEAR PROGRAM.  THIS MESSAGE WILL BE BROUGHT TO THE IMMEDIATE ATTENTION OF ALL COMMANDERS, REENLISTMENT OFFICES, AND FINANCE AND ACCOUNTING OFFICES (FAO).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3.  TO AVOID FUTURE CLAIMS OF ERRONEOUS OR UNFULFILLED COMMITMENTS, COMMANDERS WILL ENSURE FAO AND RETENTION PERSONNEL ARE ADVISED OF THE CONTENTS IN THIS MESSAGE.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4.  THE FOLLOWING MOS ARE IN THE BEAR PROGRAM ON THE EFFECTIVE DATE OF THIS MESSAGE.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8"/>
              <w:gridCol w:w="3047"/>
              <w:gridCol w:w="451"/>
              <w:gridCol w:w="451"/>
              <w:gridCol w:w="451"/>
              <w:gridCol w:w="466"/>
            </w:tblGrid>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 xml:space="preserve">PMOS/TITLE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 xml:space="preserve">RANK RESTRICTIONS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SL1</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SGT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SSG</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SFC</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12D  DIVER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NON(P) ONLY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12P  PRIME POWER PROD SPC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THRU SGT NON(P)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15W  UNMAN AERIAL VEH OP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THRU SGT NON(P)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18B  SF WEAPONS SERGEANT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THRU SFC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18C  SF ENGINEER SERGEANT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THRU SFC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18D  SF MEDICAL SERGEANT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THRU SFC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18E  SF COMMO SERGEANT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THRU SFC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18F  SF OPS AND INTEL SERGEANT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SFC ONLY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25E  ELECTROMAGNETIC SPECT MGR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 ONLY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35F  INTELLIGENCE ANALYST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THRU SPC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35N  SIGNALS INTEL ANALYST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THRU SGT NON(P)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35P  CRYPTO LINGUIST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THRU SSG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35P  CRYPTO LINGUIST WITH AZ*, PF, PG, PU, PV, PW, HE, KP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THRU SSG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35S  SIGNALS COLLECTOR/ANALYST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THRU SGT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35T  MI SYSTEMS MAINT/INTEGRATOR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THRU SSG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lastRenderedPageBreak/>
                    <w:t xml:space="preserve">37F  PSYOP SPECIALIST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THRU SSG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38B  CIVIL AFFAIRS SPC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THRU SSG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89D EOD SPC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THRU SGT NON(P) (LESS THAN 2Y TIG)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0</w:t>
                  </w:r>
                </w:p>
              </w:tc>
            </w:tr>
          </w:tbl>
          <w:p w:rsidR="004B20B9" w:rsidRPr="004B20B9" w:rsidRDefault="004B20B9" w:rsidP="004B20B9">
            <w:pPr>
              <w:spacing w:before="100" w:beforeAutospacing="1" w:after="100" w:afterAutospacing="1" w:line="240" w:lineRule="auto"/>
              <w:rPr>
                <w:rFonts w:ascii="Courier New" w:eastAsia="Times New Roman" w:hAnsi="Courier New" w:cs="Courier New"/>
                <w:color w:val="002041"/>
                <w:sz w:val="20"/>
                <w:szCs w:val="20"/>
              </w:rPr>
            </w:pPr>
            <w:r w:rsidRPr="004B20B9">
              <w:rPr>
                <w:rFonts w:ascii="Courier New" w:eastAsia="Times New Roman" w:hAnsi="Courier New" w:cs="Courier New"/>
                <w:color w:val="002041"/>
                <w:sz w:val="20"/>
                <w:szCs w:val="20"/>
              </w:rPr>
              <w:t xml:space="preserve">* LANGUAGE IDENTIFIER “AZ” INCLUDES ALL ARABIC DIALECTS (AD, AE, AJ, AK, AL, AM, AN, AP, AQ, AU, AV, BS, BW, DG, DH, IC, QE, AND QW)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5.  SOLDIERS EXTENDING UNDER THE PROVISIONS OF THE BEAR PROGRAM FOR AN MOS LISTED IN PARAGRAPH 4 MAY </w:t>
            </w:r>
            <w:proofErr w:type="gramStart"/>
            <w:r w:rsidRPr="004B20B9">
              <w:rPr>
                <w:rFonts w:ascii="Courier New" w:eastAsia="Times New Roman" w:hAnsi="Courier New" w:cs="Courier New"/>
                <w:color w:val="002041"/>
                <w:sz w:val="20"/>
                <w:szCs w:val="20"/>
              </w:rPr>
              <w:t>BE</w:t>
            </w:r>
            <w:proofErr w:type="gramEnd"/>
            <w:r w:rsidRPr="004B20B9">
              <w:rPr>
                <w:rFonts w:ascii="Courier New" w:eastAsia="Times New Roman" w:hAnsi="Courier New" w:cs="Courier New"/>
                <w:color w:val="002041"/>
                <w:sz w:val="20"/>
                <w:szCs w:val="20"/>
              </w:rPr>
              <w:t xml:space="preserve"> ENTITLED TO A LUMP SUM, FLAT-RATE, SRB PAYMENT AS DEPICTED IN THE TABLE BELOW UPON SUCCESSFUL COMPLETION OF TRAINING AND SUBSEQUENT REENLISTMENT.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9"/>
              <w:gridCol w:w="931"/>
              <w:gridCol w:w="1448"/>
              <w:gridCol w:w="1448"/>
              <w:gridCol w:w="1448"/>
              <w:gridCol w:w="1448"/>
              <w:gridCol w:w="1592"/>
            </w:tblGrid>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 xml:space="preserve">TIER LEVEL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 xml:space="preserve">RANK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12 TO 23 MONTHS</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24 TO 35 MONTHS</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36 TO 47 MONTHS</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48 TO 59 MONTHS</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b/>
                      <w:bCs/>
                      <w:color w:val="000000"/>
                      <w:sz w:val="20"/>
                      <w:szCs w:val="20"/>
                    </w:rPr>
                    <w:t>60 OR MORE MONTHS</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1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$3,900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$4,300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$4,700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$5,300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2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$4,900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$5,400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$5,900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$6,700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3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$6,200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$6,700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$7,400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$8,300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4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$7,800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$8,400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$9,300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$10,400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5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$9,700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$10,600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$11,600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$13,100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6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$12,100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$11,000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$13,200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$12,100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$14,600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$16,300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7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$12,600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$15,200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$11,100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$16,500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$12,200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$15,100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$18,200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$16,900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$20,400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8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$12,700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$15,800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$19,000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$17,200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$20,700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$11,400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$15,200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$18,900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$22,800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$12,800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$17,100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$21,200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$25,600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9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$11,900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$15,900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$19,700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$23,800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$12,900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$17,300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$21,500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$25,900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$14,200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$19,100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$23,600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$28,500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$16,000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$21,400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$26,500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$32,000</w:t>
                  </w:r>
                </w:p>
              </w:tc>
            </w:tr>
            <w:tr w:rsidR="004B20B9" w:rsidRPr="004B20B9">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10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$14,800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$19,900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$24,700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$29,700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$10,600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$16,200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$21,700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$26,800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$32,400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$11,700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$17,800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$23,900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$29,600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$35,600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$13,200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$20,000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$26,800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$33,200</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$40,000</w:t>
                  </w:r>
                </w:p>
              </w:tc>
            </w:tr>
            <w:tr w:rsidR="004B20B9" w:rsidRPr="004B20B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  </w:t>
                  </w:r>
                </w:p>
              </w:tc>
            </w:tr>
            <w:tr w:rsidR="004B20B9" w:rsidRPr="004B20B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TIER 11 </w:t>
                  </w: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PFC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$33,400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$66,900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SPC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$36,400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$72,900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SGT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$53,700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$80,200</w:t>
                  </w:r>
                </w:p>
              </w:tc>
            </w:tr>
            <w:tr w:rsidR="004B20B9" w:rsidRPr="004B20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 xml:space="preserve">SSG/SFC </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$29,700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$60,300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$74,700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t>$90,000</w:t>
                  </w:r>
                </w:p>
              </w:tc>
            </w:tr>
          </w:tbl>
          <w:p w:rsidR="004B20B9" w:rsidRPr="004B20B9" w:rsidRDefault="004B20B9" w:rsidP="004B20B9">
            <w:pPr>
              <w:spacing w:before="100" w:beforeAutospacing="1" w:after="100" w:afterAutospacing="1"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2041"/>
                <w:sz w:val="20"/>
                <w:szCs w:val="20"/>
              </w:rPr>
              <w:t xml:space="preserve">6. SPECIAL CONSIDERATIONS AND TECHNICAL INFORMATION: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A</w:t>
            </w:r>
            <w:proofErr w:type="gramStart"/>
            <w:r w:rsidRPr="004B20B9">
              <w:rPr>
                <w:rFonts w:ascii="Courier New" w:eastAsia="Times New Roman" w:hAnsi="Courier New" w:cs="Courier New"/>
                <w:color w:val="002041"/>
                <w:sz w:val="20"/>
                <w:szCs w:val="20"/>
              </w:rPr>
              <w:t>.  SOLDIERS</w:t>
            </w:r>
            <w:proofErr w:type="gramEnd"/>
            <w:r w:rsidRPr="004B20B9">
              <w:rPr>
                <w:rFonts w:ascii="Courier New" w:eastAsia="Times New Roman" w:hAnsi="Courier New" w:cs="Courier New"/>
                <w:color w:val="002041"/>
                <w:sz w:val="20"/>
                <w:szCs w:val="20"/>
              </w:rPr>
              <w:t xml:space="preserve"> MUST HAVE COMPLETED AT LEAST 17 MONTHS OF CONTINUOUS ACTIVE DUTY (OTHER THAN ACTIVE DUTY FOR TRAINING AS A RESERVIST) BEFORE REACHING ELIGIBILITY TO RECEIVE AN SRB.  COMPLETION OF THE 17 MONTHS OF CONTINUOUS ACTIVE DUTY NEED NOT OCCUR IMMEDIATELY BEFORE THE DATE OF REENLISTMENT.  ZONE A INCLUDES SOLDIERS WHO HAVE BETWEEN 17 MONTHS AND 6 YEARS OF SERVICE AT TIME OF REENLISTMENT.  ZONE B INCLUDES SOLDIERS WHO HAVE BETWEEN 6 AND 10 YEARS OF SERVICE AT TIME OF REENLISTMENT.  ZONE C INCLUDES SOLDIERS WHO HAVE BETWEEN 10 AND 14 YEARS OF SERVICE AT TIME OF REENLISTMENT.  MOS LISTED WITH A NUMERIC </w:t>
            </w:r>
            <w:proofErr w:type="gramStart"/>
            <w:r w:rsidRPr="004B20B9">
              <w:rPr>
                <w:rFonts w:ascii="Courier New" w:eastAsia="Times New Roman" w:hAnsi="Courier New" w:cs="Courier New"/>
                <w:color w:val="002041"/>
                <w:sz w:val="20"/>
                <w:szCs w:val="20"/>
              </w:rPr>
              <w:t>TIERED</w:t>
            </w:r>
            <w:proofErr w:type="gramEnd"/>
            <w:r w:rsidRPr="004B20B9">
              <w:rPr>
                <w:rFonts w:ascii="Courier New" w:eastAsia="Times New Roman" w:hAnsi="Courier New" w:cs="Courier New"/>
                <w:color w:val="002041"/>
                <w:sz w:val="20"/>
                <w:szCs w:val="20"/>
              </w:rPr>
              <w:t xml:space="preserve"> LEVEL ARE ZONE IMMATERIAL; HOWEVER, SOLDIERS ARE ONLY ENTITLED TO RECEIVE ONE BONUS PER ZONE.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B.  SOLDIERS IN THE RANK OF PFC THRU SSG MUST SHOW N/N OR N/Y AT THEIR CURRENT RANK AND PMOS AS SHOWN IN THE CURRENT IN/OUT CALL MILPER MESSAGE.  AS AN EXCEPTION, SOLDIERS IN THE RANK OF SFC MAY REQUEST ENTRY INTO CMF 18.  SOLDIERS MAY REQUEST ENTRY INTO THE BEAR PROGRAM IN CMF 18, MOS 12D, 12P, 35P, 37F, 38B, AND 89D, REGARDLESS OF THE IN/OUT CALLS FOR CURRENT PMOS.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lastRenderedPageBreak/>
              <w:t xml:space="preserve">C.  SOLDIERS SERVING IN THE BEAR PROGRAM MAY HAVE UP TO 24 MONTHS OF PREVIOUSLY OBLIGATED, EXTENDED SERVICE FORGIVEN PROVIDED THEY REENLIST FOR THE REGULAR ARMY REENLISTMENT OPTION WITHIN 90 DAYS AFTER GRADUATION.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D.  SOLDIERS WILL NOT FORFEIT ANY PORTION OF AN SRB WHEN THEY ARE RECLASSIFIED WITHIN THE SAME CMF, INTO CMF 18, OR OTHERWISE DIRECTED BY HRC.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E.  UPON SUCCESSFUL COMPLETION OF TRAINING, SOLDIERS PARTICIPATING IN THE BEAR PROGRAM AND ENTITLED TO AN SRB WILL BE PAID EITHER THE BONUS AMOUNT IN EFFECT AT TIME OF EXTENSION IN THE BEAR PROGRAM OR THE BONUS AMOUNT LISTED IN THE SRB ENHANCED PROGRAM ON DATE OF REENLISTMENT, WHICHEVER IS HIGHER.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F.  A MINIMUM REENLISTMENT TERM OF THREE YEARS IS STILL A REQUIREMENT FOR SRB ENTITLEMENT.  A TWO-YEAR REENLISTMENT TERM DOES NOT ENTITLE A SOLDIER TO AN SRB.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G.  ADDITIONAL CRITERIA FOR ENTRY INTO THE BEAR PROGRAM CAN BE FOUND IN CHAPTER 6, AR 601-280. </w:t>
            </w:r>
            <w:r w:rsidRPr="004B20B9">
              <w:rPr>
                <w:rFonts w:ascii="Courier New" w:eastAsia="Times New Roman" w:hAnsi="Courier New" w:cs="Courier New"/>
                <w:color w:val="002041"/>
                <w:sz w:val="20"/>
                <w:szCs w:val="20"/>
              </w:rPr>
              <w:br/>
            </w:r>
            <w:r w:rsidRPr="004B20B9">
              <w:rPr>
                <w:rFonts w:ascii="Courier New" w:eastAsia="Times New Roman" w:hAnsi="Courier New" w:cs="Courier New"/>
                <w:color w:val="002041"/>
                <w:sz w:val="20"/>
                <w:szCs w:val="20"/>
              </w:rPr>
              <w:br/>
              <w:t xml:space="preserve">7.  SOLDIERS WITH QUESTIONS PERTAINING TO BONUSES AND ELIGIBILITY REQUIREMENTS ADDRESSED IN THIS MESSAGE SHOULD CONTACT THEIR SERVICING CAREER COUNSELOR. SERVICING CAREER COUNSELORS WITH QUESTIONS REGARDING THIS MESSAGE SHOULD CONTACT THEIR APPROPRIATE COMMAND RETENTION OFFICE FOR CLARIFICATION. POC FOR THIS HEADQUARTERS IS THE RETENTION AND RECLASSIFICATION BRANCH, AHRC-EPF-R, </w:t>
            </w:r>
            <w:proofErr w:type="gramStart"/>
            <w:r w:rsidRPr="004B20B9">
              <w:rPr>
                <w:rFonts w:ascii="Courier New" w:eastAsia="Times New Roman" w:hAnsi="Courier New" w:cs="Courier New"/>
                <w:color w:val="002041"/>
                <w:sz w:val="20"/>
                <w:szCs w:val="20"/>
              </w:rPr>
              <w:t>EMAIL</w:t>
            </w:r>
            <w:proofErr w:type="gramEnd"/>
            <w:r w:rsidRPr="004B20B9">
              <w:rPr>
                <w:rFonts w:ascii="Courier New" w:eastAsia="Times New Roman" w:hAnsi="Courier New" w:cs="Courier New"/>
                <w:color w:val="002041"/>
                <w:sz w:val="20"/>
                <w:szCs w:val="20"/>
              </w:rPr>
              <w:t xml:space="preserve"> ADDRESS: </w:t>
            </w:r>
            <w:hyperlink r:id="rId4" w:history="1">
              <w:r w:rsidRPr="004B20B9">
                <w:rPr>
                  <w:rFonts w:ascii="Courier New" w:eastAsia="Times New Roman" w:hAnsi="Courier New" w:cs="Courier New"/>
                  <w:color w:val="0000FF"/>
                  <w:sz w:val="20"/>
                  <w:szCs w:val="20"/>
                  <w:u w:val="single"/>
                </w:rPr>
                <w:t>HRC.EPMD.AIT@CONUS.ARMY.MIL</w:t>
              </w:r>
            </w:hyperlink>
            <w:r w:rsidRPr="004B20B9">
              <w:rPr>
                <w:rFonts w:ascii="Courier New" w:eastAsia="Times New Roman" w:hAnsi="Courier New" w:cs="Courier New"/>
                <w:color w:val="0082BF"/>
                <w:sz w:val="20"/>
                <w:szCs w:val="20"/>
              </w:rPr>
              <w:t>.</w:t>
            </w:r>
            <w:r w:rsidRPr="004B20B9">
              <w:rPr>
                <w:rFonts w:ascii="Courier New" w:eastAsia="Times New Roman" w:hAnsi="Courier New" w:cs="Courier New"/>
                <w:color w:val="002041"/>
                <w:sz w:val="20"/>
                <w:szCs w:val="20"/>
              </w:rPr>
              <w:t xml:space="preserve"> </w:t>
            </w: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jc w:val="center"/>
              <w:rPr>
                <w:rFonts w:ascii="Courier New" w:eastAsia="Times New Roman" w:hAnsi="Courier New" w:cs="Courier New"/>
                <w:color w:val="000000"/>
                <w:sz w:val="20"/>
                <w:szCs w:val="20"/>
              </w:rPr>
            </w:pPr>
          </w:p>
        </w:tc>
      </w:tr>
      <w:tr w:rsidR="004B20B9" w:rsidRPr="004B20B9" w:rsidTr="004B20B9">
        <w:trPr>
          <w:tblCellSpacing w:w="0" w:type="dxa"/>
          <w:jc w:val="center"/>
        </w:trPr>
        <w:tc>
          <w:tcPr>
            <w:tcW w:w="10800" w:type="dxa"/>
            <w:hideMark/>
          </w:tcPr>
          <w:p w:rsidR="004B20B9" w:rsidRPr="004B20B9" w:rsidRDefault="004B20B9" w:rsidP="004B20B9">
            <w:pPr>
              <w:spacing w:after="0" w:line="240" w:lineRule="auto"/>
              <w:rPr>
                <w:rFonts w:ascii="Courier New" w:eastAsia="Times New Roman" w:hAnsi="Courier New" w:cs="Courier New"/>
                <w:color w:val="000000"/>
                <w:sz w:val="20"/>
                <w:szCs w:val="20"/>
              </w:rPr>
            </w:pPr>
          </w:p>
        </w:tc>
      </w:tr>
    </w:tbl>
    <w:p w:rsidR="004B20B9" w:rsidRPr="004B20B9" w:rsidRDefault="004B20B9" w:rsidP="004B20B9">
      <w:pPr>
        <w:spacing w:after="0" w:line="240" w:lineRule="auto"/>
        <w:rPr>
          <w:rFonts w:ascii="Courier New" w:eastAsia="Times New Roman" w:hAnsi="Courier New" w:cs="Courier New"/>
          <w:color w:val="000000"/>
          <w:sz w:val="20"/>
          <w:szCs w:val="20"/>
        </w:rPr>
      </w:pPr>
      <w:r w:rsidRPr="004B20B9">
        <w:rPr>
          <w:rFonts w:ascii="Courier New" w:eastAsia="Times New Roman" w:hAnsi="Courier New" w:cs="Courier New"/>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pt" o:ole="">
            <v:imagedata r:id="rId5" o:title=""/>
          </v:shape>
          <w:control r:id="rId6" w:name="DefaultOcxName" w:shapeid="_x0000_i1094"/>
        </w:object>
      </w:r>
      <w:r w:rsidRPr="004B20B9">
        <w:rPr>
          <w:rFonts w:ascii="Courier New" w:eastAsia="Times New Roman" w:hAnsi="Courier New" w:cs="Courier New"/>
          <w:color w:val="000000"/>
          <w:sz w:val="20"/>
          <w:szCs w:val="20"/>
        </w:rPr>
        <w:object w:dxaOrig="1440" w:dyaOrig="1440">
          <v:shape id="_x0000_i1093" type="#_x0000_t75" style="width:1in;height:18pt" o:ole="">
            <v:imagedata r:id="rId7" o:title=""/>
          </v:shape>
          <w:control r:id="rId8" w:name="DefaultOcxName1" w:shapeid="_x0000_i1093"/>
        </w:object>
      </w:r>
      <w:r w:rsidRPr="004B20B9">
        <w:rPr>
          <w:rFonts w:ascii="Courier New" w:eastAsia="Times New Roman" w:hAnsi="Courier New" w:cs="Courier New"/>
          <w:color w:val="000000"/>
          <w:sz w:val="20"/>
          <w:szCs w:val="20"/>
        </w:rPr>
        <w:object w:dxaOrig="1440" w:dyaOrig="1440">
          <v:shape id="_x0000_i1092" type="#_x0000_t75" style="width:1in;height:18pt" o:ole="">
            <v:imagedata r:id="rId9" o:title=""/>
          </v:shape>
          <w:control r:id="rId10" w:name="DefaultOcxName2" w:shapeid="_x0000_i1092"/>
        </w:object>
      </w:r>
      <w:r w:rsidRPr="004B20B9">
        <w:rPr>
          <w:rFonts w:ascii="Courier New" w:eastAsia="Times New Roman" w:hAnsi="Courier New" w:cs="Courier New"/>
          <w:color w:val="000000"/>
          <w:sz w:val="20"/>
          <w:szCs w:val="20"/>
        </w:rPr>
        <w:object w:dxaOrig="1440" w:dyaOrig="1440">
          <v:shape id="_x0000_i1091" type="#_x0000_t75" style="width:1in;height:18pt" o:ole="">
            <v:imagedata r:id="rId11" o:title=""/>
          </v:shape>
          <w:control r:id="rId12" w:name="DefaultOcxName3" w:shapeid="_x0000_i1091"/>
        </w:object>
      </w:r>
      <w:r w:rsidRPr="004B20B9">
        <w:rPr>
          <w:rFonts w:ascii="Courier New" w:eastAsia="Times New Roman" w:hAnsi="Courier New" w:cs="Courier New"/>
          <w:color w:val="000000"/>
          <w:sz w:val="20"/>
          <w:szCs w:val="20"/>
        </w:rPr>
        <w:object w:dxaOrig="1440" w:dyaOrig="1440">
          <v:shape id="_x0000_i1090" type="#_x0000_t75" style="width:1in;height:18pt" o:ole="">
            <v:imagedata r:id="rId13" o:title=""/>
          </v:shape>
          <w:control r:id="rId14" w:name="DefaultOcxName4" w:shapeid="_x0000_i1090"/>
        </w:object>
      </w:r>
      <w:r w:rsidRPr="004B20B9">
        <w:rPr>
          <w:rFonts w:ascii="Courier New" w:eastAsia="Times New Roman" w:hAnsi="Courier New" w:cs="Courier New"/>
          <w:color w:val="000000"/>
          <w:sz w:val="20"/>
          <w:szCs w:val="20"/>
        </w:rPr>
        <w:object w:dxaOrig="1440" w:dyaOrig="1440">
          <v:shape id="_x0000_i1089" type="#_x0000_t75" style="width:1in;height:18pt" o:ole="">
            <v:imagedata r:id="rId15" o:title=""/>
          </v:shape>
          <w:control r:id="rId16" w:name="DefaultOcxName5" w:shapeid="_x0000_i1089"/>
        </w:object>
      </w:r>
      <w:r w:rsidRPr="004B20B9">
        <w:rPr>
          <w:rFonts w:ascii="Courier New" w:eastAsia="Times New Roman" w:hAnsi="Courier New" w:cs="Courier New"/>
          <w:color w:val="000000"/>
          <w:sz w:val="20"/>
          <w:szCs w:val="20"/>
        </w:rPr>
        <w:object w:dxaOrig="1440" w:dyaOrig="1440">
          <v:shape id="_x0000_i1088" type="#_x0000_t75" style="width:1in;height:18pt" o:ole="">
            <v:imagedata r:id="rId17" o:title=""/>
          </v:shape>
          <w:control r:id="rId18" w:name="DefaultOcxName6" w:shapeid="_x0000_i1088"/>
        </w:object>
      </w:r>
      <w:r w:rsidRPr="004B20B9">
        <w:rPr>
          <w:rFonts w:ascii="Courier New" w:eastAsia="Times New Roman" w:hAnsi="Courier New" w:cs="Courier New"/>
          <w:color w:val="000000"/>
          <w:sz w:val="20"/>
          <w:szCs w:val="20"/>
        </w:rPr>
        <w:object w:dxaOrig="1440" w:dyaOrig="1440">
          <v:shape id="_x0000_i1087" type="#_x0000_t75" style="width:1in;height:18pt" o:ole="">
            <v:imagedata r:id="rId19" o:title=""/>
          </v:shape>
          <w:control r:id="rId20" w:name="DefaultOcxName7" w:shapeid="_x0000_i1087"/>
        </w:object>
      </w:r>
      <w:r w:rsidRPr="004B20B9">
        <w:rPr>
          <w:rFonts w:ascii="Courier New" w:eastAsia="Times New Roman" w:hAnsi="Courier New" w:cs="Courier New"/>
          <w:color w:val="000000"/>
          <w:sz w:val="20"/>
          <w:szCs w:val="20"/>
        </w:rPr>
        <w:object w:dxaOrig="1440" w:dyaOrig="1440">
          <v:shape id="_x0000_i1086" type="#_x0000_t75" style="width:1in;height:18pt" o:ole="">
            <v:imagedata r:id="rId21" o:title=""/>
          </v:shape>
          <w:control r:id="rId22" w:name="DefaultOcxName8" w:shapeid="_x0000_i1086"/>
        </w:object>
      </w:r>
      <w:r w:rsidRPr="004B20B9">
        <w:rPr>
          <w:rFonts w:ascii="Courier New" w:eastAsia="Times New Roman" w:hAnsi="Courier New" w:cs="Courier New"/>
          <w:color w:val="000000"/>
          <w:sz w:val="20"/>
          <w:szCs w:val="20"/>
        </w:rPr>
        <w:object w:dxaOrig="1440" w:dyaOrig="1440">
          <v:shape id="_x0000_i1085" type="#_x0000_t75" style="width:1in;height:18pt" o:ole="">
            <v:imagedata r:id="rId23" o:title=""/>
          </v:shape>
          <w:control r:id="rId24" w:name="DefaultOcxName9" w:shapeid="_x0000_i1085"/>
        </w:object>
      </w:r>
      <w:r w:rsidRPr="004B20B9">
        <w:rPr>
          <w:rFonts w:ascii="Courier New" w:eastAsia="Times New Roman" w:hAnsi="Courier New" w:cs="Courier New"/>
          <w:color w:val="000000"/>
          <w:sz w:val="20"/>
          <w:szCs w:val="20"/>
        </w:rPr>
        <w:object w:dxaOrig="1440" w:dyaOrig="1440">
          <v:shape id="_x0000_i1084" type="#_x0000_t75" style="width:1in;height:18pt" o:ole="">
            <v:imagedata r:id="rId25" o:title=""/>
          </v:shape>
          <w:control r:id="rId26" w:name="DefaultOcxName10" w:shapeid="_x0000_i1084"/>
        </w:object>
      </w:r>
      <w:r w:rsidRPr="004B20B9">
        <w:rPr>
          <w:rFonts w:ascii="Courier New" w:eastAsia="Times New Roman" w:hAnsi="Courier New" w:cs="Courier New"/>
          <w:color w:val="000000"/>
          <w:sz w:val="20"/>
          <w:szCs w:val="20"/>
        </w:rPr>
        <w:object w:dxaOrig="1440" w:dyaOrig="1440">
          <v:shape id="_x0000_i1083" type="#_x0000_t75" style="width:1in;height:18pt" o:ole="">
            <v:imagedata r:id="rId27" o:title=""/>
          </v:shape>
          <w:control r:id="rId28" w:name="DefaultOcxName11" w:shapeid="_x0000_i1083"/>
        </w:object>
      </w:r>
      <w:r w:rsidRPr="004B20B9">
        <w:rPr>
          <w:rFonts w:ascii="Courier New" w:eastAsia="Times New Roman" w:hAnsi="Courier New" w:cs="Courier New"/>
          <w:color w:val="000000"/>
          <w:sz w:val="20"/>
          <w:szCs w:val="20"/>
        </w:rPr>
        <w:object w:dxaOrig="1440" w:dyaOrig="1440">
          <v:shape id="_x0000_i1082" type="#_x0000_t75" style="width:1in;height:18pt" o:ole="">
            <v:imagedata r:id="rId29" o:title=""/>
          </v:shape>
          <w:control r:id="rId30" w:name="DefaultOcxName12" w:shapeid="_x0000_i1082"/>
        </w:object>
      </w:r>
      <w:r w:rsidRPr="004B20B9">
        <w:rPr>
          <w:rFonts w:ascii="Courier New" w:eastAsia="Times New Roman" w:hAnsi="Courier New" w:cs="Courier New"/>
          <w:color w:val="000000"/>
          <w:sz w:val="20"/>
          <w:szCs w:val="20"/>
        </w:rPr>
        <w:object w:dxaOrig="1440" w:dyaOrig="1440">
          <v:shape id="_x0000_i1081" type="#_x0000_t75" style="width:1in;height:18pt" o:ole="">
            <v:imagedata r:id="rId31" o:title=""/>
          </v:shape>
          <w:control r:id="rId32" w:name="DefaultOcxName13" w:shapeid="_x0000_i1081"/>
        </w:object>
      </w:r>
      <w:r w:rsidRPr="004B20B9">
        <w:rPr>
          <w:rFonts w:ascii="Courier New" w:eastAsia="Times New Roman" w:hAnsi="Courier New" w:cs="Courier New"/>
          <w:color w:val="000000"/>
          <w:sz w:val="20"/>
          <w:szCs w:val="20"/>
        </w:rPr>
        <w:object w:dxaOrig="1440" w:dyaOrig="1440">
          <v:shape id="_x0000_i1080" type="#_x0000_t75" style="width:1in;height:18pt" o:ole="">
            <v:imagedata r:id="rId33" o:title=""/>
          </v:shape>
          <w:control r:id="rId34" w:name="DefaultOcxName14" w:shapeid="_x0000_i1080"/>
        </w:object>
      </w:r>
      <w:r w:rsidRPr="004B20B9">
        <w:rPr>
          <w:rFonts w:ascii="Courier New" w:eastAsia="Times New Roman" w:hAnsi="Courier New" w:cs="Courier New"/>
          <w:color w:val="000000"/>
          <w:sz w:val="20"/>
          <w:szCs w:val="20"/>
        </w:rPr>
        <w:object w:dxaOrig="1440" w:dyaOrig="1440">
          <v:shape id="_x0000_i1079" type="#_x0000_t75" style="width:1in;height:18pt" o:ole="">
            <v:imagedata r:id="rId35" o:title=""/>
          </v:shape>
          <w:control r:id="rId36" w:name="DefaultOcxName15" w:shapeid="_x0000_i1079"/>
        </w:object>
      </w:r>
      <w:r w:rsidRPr="004B20B9">
        <w:rPr>
          <w:rFonts w:ascii="Courier New" w:eastAsia="Times New Roman" w:hAnsi="Courier New" w:cs="Courier New"/>
          <w:color w:val="000000"/>
          <w:sz w:val="20"/>
          <w:szCs w:val="20"/>
        </w:rPr>
        <w:object w:dxaOrig="1440" w:dyaOrig="1440">
          <v:shape id="_x0000_i1078" type="#_x0000_t75" style="width:1in;height:18pt" o:ole="">
            <v:imagedata r:id="rId37" o:title=""/>
          </v:shape>
          <w:control r:id="rId38" w:name="DefaultOcxName16" w:shapeid="_x0000_i1078"/>
        </w:object>
      </w:r>
      <w:r w:rsidRPr="004B20B9">
        <w:rPr>
          <w:rFonts w:ascii="Courier New" w:eastAsia="Times New Roman" w:hAnsi="Courier New" w:cs="Courier New"/>
          <w:color w:val="000000"/>
          <w:sz w:val="20"/>
          <w:szCs w:val="20"/>
        </w:rPr>
        <w:object w:dxaOrig="1440" w:dyaOrig="1440">
          <v:shape id="_x0000_i1077" type="#_x0000_t75" style="width:1in;height:18pt" o:ole="">
            <v:imagedata r:id="rId39" o:title=""/>
          </v:shape>
          <w:control r:id="rId40" w:name="DefaultOcxName17" w:shapeid="_x0000_i1077"/>
        </w:object>
      </w:r>
      <w:r w:rsidRPr="004B20B9">
        <w:rPr>
          <w:rFonts w:ascii="Courier New" w:eastAsia="Times New Roman" w:hAnsi="Courier New" w:cs="Courier New"/>
          <w:color w:val="000000"/>
          <w:sz w:val="20"/>
          <w:szCs w:val="20"/>
        </w:rPr>
        <w:object w:dxaOrig="1440" w:dyaOrig="1440">
          <v:shape id="_x0000_i1076" type="#_x0000_t75" style="width:1in;height:18pt" o:ole="">
            <v:imagedata r:id="rId41" o:title=""/>
          </v:shape>
          <w:control r:id="rId42" w:name="DefaultOcxName18" w:shapeid="_x0000_i1076"/>
        </w:object>
      </w:r>
      <w:r w:rsidRPr="004B20B9">
        <w:rPr>
          <w:rFonts w:ascii="Courier New" w:eastAsia="Times New Roman" w:hAnsi="Courier New" w:cs="Courier New"/>
          <w:color w:val="000000"/>
          <w:sz w:val="20"/>
          <w:szCs w:val="20"/>
        </w:rPr>
        <w:object w:dxaOrig="1440" w:dyaOrig="1440">
          <v:shape id="_x0000_i1075" type="#_x0000_t75" style="width:1in;height:18pt" o:ole="">
            <v:imagedata r:id="rId43" o:title=""/>
          </v:shape>
          <w:control r:id="rId44" w:name="DefaultOcxName19" w:shapeid="_x0000_i1075"/>
        </w:object>
      </w:r>
    </w:p>
    <w:p w:rsidR="004B20B9" w:rsidRPr="004B20B9" w:rsidRDefault="004B20B9" w:rsidP="004B20B9">
      <w:pPr>
        <w:pBdr>
          <w:top w:val="single" w:sz="6" w:space="1" w:color="auto"/>
        </w:pBdr>
        <w:spacing w:after="0" w:line="240" w:lineRule="auto"/>
        <w:jc w:val="center"/>
        <w:rPr>
          <w:rFonts w:ascii="Courier New" w:eastAsia="Times New Roman" w:hAnsi="Courier New" w:cs="Courier New"/>
          <w:vanish/>
          <w:color w:val="000000"/>
          <w:sz w:val="20"/>
          <w:szCs w:val="20"/>
        </w:rPr>
      </w:pPr>
      <w:r w:rsidRPr="004B20B9">
        <w:rPr>
          <w:rFonts w:ascii="Courier New" w:eastAsia="Times New Roman" w:hAnsi="Courier New" w:cs="Courier New"/>
          <w:vanish/>
          <w:color w:val="000000"/>
          <w:sz w:val="20"/>
          <w:szCs w:val="20"/>
        </w:rPr>
        <w:t>Bottom of Form</w:t>
      </w:r>
    </w:p>
    <w:p w:rsidR="0014424C" w:rsidRPr="004B20B9" w:rsidRDefault="0014424C">
      <w:pPr>
        <w:rPr>
          <w:rFonts w:ascii="Courier New" w:hAnsi="Courier New" w:cs="Courier New"/>
          <w:sz w:val="20"/>
          <w:szCs w:val="20"/>
        </w:rPr>
      </w:pPr>
    </w:p>
    <w:sectPr w:rsidR="0014424C" w:rsidRPr="004B20B9" w:rsidSect="00144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0B9"/>
    <w:rsid w:val="0014424C"/>
    <w:rsid w:val="004B20B9"/>
    <w:rsid w:val="008A7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0B9"/>
    <w:rPr>
      <w:color w:val="FFFFFF"/>
      <w:u w:val="single"/>
    </w:rPr>
  </w:style>
  <w:style w:type="paragraph" w:styleId="z-TopofForm">
    <w:name w:val="HTML Top of Form"/>
    <w:basedOn w:val="Normal"/>
    <w:next w:val="Normal"/>
    <w:link w:val="z-TopofFormChar"/>
    <w:hidden/>
    <w:uiPriority w:val="99"/>
    <w:semiHidden/>
    <w:unhideWhenUsed/>
    <w:rsid w:val="004B20B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4B20B9"/>
    <w:rPr>
      <w:rFonts w:ascii="Arial" w:eastAsia="Times New Roman" w:hAnsi="Arial" w:cs="Arial"/>
      <w:vanish/>
      <w:color w:val="000000"/>
      <w:sz w:val="16"/>
      <w:szCs w:val="16"/>
    </w:rPr>
  </w:style>
  <w:style w:type="paragraph" w:styleId="NormalWeb">
    <w:name w:val="Normal (Web)"/>
    <w:basedOn w:val="Normal"/>
    <w:uiPriority w:val="99"/>
    <w:unhideWhenUsed/>
    <w:rsid w:val="004B20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BottomofForm">
    <w:name w:val="HTML Bottom of Form"/>
    <w:basedOn w:val="Normal"/>
    <w:next w:val="Normal"/>
    <w:link w:val="z-BottomofFormChar"/>
    <w:hidden/>
    <w:uiPriority w:val="99"/>
    <w:semiHidden/>
    <w:unhideWhenUsed/>
    <w:rsid w:val="004B20B9"/>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4B20B9"/>
    <w:rPr>
      <w:rFonts w:ascii="Arial" w:eastAsia="Times New Roman" w:hAnsi="Arial" w:cs="Arial"/>
      <w:vanish/>
      <w:color w:val="000000"/>
      <w:sz w:val="16"/>
      <w:szCs w:val="16"/>
    </w:rPr>
  </w:style>
</w:styles>
</file>

<file path=word/webSettings.xml><?xml version="1.0" encoding="utf-8"?>
<w:webSettings xmlns:r="http://schemas.openxmlformats.org/officeDocument/2006/relationships" xmlns:w="http://schemas.openxmlformats.org/wordprocessingml/2006/main">
  <w:divs>
    <w:div w:id="15434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4" Type="http://schemas.openxmlformats.org/officeDocument/2006/relationships/hyperlink" Target="mailto:HRC.EPMD.AIT@CONUS.ARMY.MIL" TargetMode="Externa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6761</Characters>
  <Application>Microsoft Office Word</Application>
  <DocSecurity>0</DocSecurity>
  <Lines>56</Lines>
  <Paragraphs>15</Paragraphs>
  <ScaleCrop>false</ScaleCrop>
  <Company>United States Army</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2011-09-30T19:20:00Z</dcterms:created>
  <dcterms:modified xsi:type="dcterms:W3CDTF">2011-09-30T19:21:00Z</dcterms:modified>
</cp:coreProperties>
</file>