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F0" w:rsidRDefault="005E60F0" w:rsidP="00EE3737">
      <w:pPr>
        <w:ind w:firstLine="7200"/>
        <w:rPr>
          <w:b/>
        </w:rPr>
      </w:pPr>
      <w:r w:rsidRPr="00F026B4">
        <w:rPr>
          <w:b/>
        </w:rPr>
        <w:t>L#:</w:t>
      </w:r>
    </w:p>
    <w:p w:rsidR="00762AD6" w:rsidRPr="004611BD" w:rsidRDefault="00762AD6" w:rsidP="00762AD6">
      <w:pPr>
        <w:tabs>
          <w:tab w:val="left" w:pos="-1440"/>
        </w:tabs>
        <w:jc w:val="center"/>
      </w:pPr>
      <w:r>
        <w:rPr>
          <w:b/>
        </w:rPr>
        <w:t>THE NATIONAL INSTITUTES OF HEALTH</w:t>
      </w:r>
    </w:p>
    <w:p w:rsidR="005E60F0" w:rsidRPr="00F026B4" w:rsidRDefault="005E60F0" w:rsidP="00EE3737">
      <w:pPr>
        <w:spacing w:after="480"/>
        <w:jc w:val="center"/>
      </w:pPr>
      <w:r>
        <w:rPr>
          <w:b/>
        </w:rPr>
        <w:t>START-UP EXCLUSIVE</w:t>
      </w:r>
      <w:r w:rsidRPr="00F026B4">
        <w:rPr>
          <w:b/>
        </w:rPr>
        <w:t xml:space="preserve"> EVALUATION </w:t>
      </w:r>
      <w:r w:rsidR="00182832">
        <w:rPr>
          <w:b/>
        </w:rPr>
        <w:t xml:space="preserve">OPTION </w:t>
      </w:r>
      <w:r w:rsidRPr="00F026B4">
        <w:rPr>
          <w:b/>
        </w:rPr>
        <w:t>LICENSE AGREEMENT</w:t>
      </w:r>
    </w:p>
    <w:p w:rsidR="005E60F0" w:rsidRPr="00F026B4" w:rsidRDefault="005E60F0" w:rsidP="00EE3737">
      <w:pPr>
        <w:spacing w:after="240"/>
      </w:pPr>
      <w:r w:rsidRPr="00F026B4">
        <w:t xml:space="preserve">This </w:t>
      </w:r>
      <w:r w:rsidRPr="00F026B4">
        <w:rPr>
          <w:b/>
        </w:rPr>
        <w:t>Agreement</w:t>
      </w:r>
      <w:r w:rsidRPr="00F026B4">
        <w:t xml:space="preserve"> is entered into between the National Institutes of Health (</w:t>
      </w:r>
      <w:r>
        <w:t>“</w:t>
      </w:r>
      <w:r>
        <w:rPr>
          <w:b/>
        </w:rPr>
        <w:t>NIH</w:t>
      </w:r>
      <w:r>
        <w:t>”</w:t>
      </w:r>
      <w:r w:rsidR="00762AD6">
        <w:t>)</w:t>
      </w:r>
      <w:r w:rsidRPr="00F026B4">
        <w:t xml:space="preserve"> within the Department of Health and Human Services (</w:t>
      </w:r>
      <w:r>
        <w:t>“</w:t>
      </w:r>
      <w:r>
        <w:rPr>
          <w:b/>
        </w:rPr>
        <w:t>HHS</w:t>
      </w:r>
      <w:r>
        <w:t>”</w:t>
      </w:r>
      <w:r w:rsidRPr="00F026B4">
        <w:t xml:space="preserve">) through the Office of Technology Transfer, </w:t>
      </w:r>
      <w:r w:rsidRPr="00F026B4">
        <w:rPr>
          <w:b/>
        </w:rPr>
        <w:t>NIH</w:t>
      </w:r>
      <w:r w:rsidRPr="00F026B4">
        <w:t>, having an address at 6011 Executive Boulevard, Suite 325, Rockville, Maryland 20852</w:t>
      </w:r>
      <w:r>
        <w:noBreakHyphen/>
      </w:r>
      <w:r w:rsidRPr="00F026B4">
        <w:t>3804, U.S.A. and ____________________</w:t>
      </w:r>
      <w:r w:rsidR="00F8623F">
        <w:t xml:space="preserve"> the</w:t>
      </w:r>
      <w:r w:rsidRPr="00F026B4">
        <w:t xml:space="preserve"> (</w:t>
      </w:r>
      <w:r w:rsidRPr="00F026B4">
        <w:rPr>
          <w:b/>
        </w:rPr>
        <w:t>Licensee</w:t>
      </w:r>
      <w:r w:rsidRPr="00F026B4">
        <w:t>), a corporation of ____________________, having an office at ________________________________________.</w:t>
      </w:r>
    </w:p>
    <w:p w:rsidR="005E60F0" w:rsidRPr="00F026B4" w:rsidRDefault="005E60F0" w:rsidP="008F0EF8">
      <w:pPr>
        <w:pStyle w:val="Level1License"/>
        <w:spacing w:after="240"/>
      </w:pPr>
      <w:r w:rsidRPr="00F026B4">
        <w:t>Definitions:</w:t>
      </w:r>
    </w:p>
    <w:p w:rsidR="00772A03" w:rsidRDefault="00772A03" w:rsidP="008F0EF8">
      <w:pPr>
        <w:pStyle w:val="Level2License"/>
        <w:spacing w:after="240"/>
      </w:pPr>
      <w:r>
        <w:t>“</w:t>
      </w:r>
      <w:r w:rsidRPr="00772A03">
        <w:rPr>
          <w:b/>
        </w:rPr>
        <w:t>Government</w:t>
      </w:r>
      <w:r w:rsidR="00CE145A">
        <w:rPr>
          <w:b/>
        </w:rPr>
        <w:t>”</w:t>
      </w:r>
      <w:r w:rsidR="008A4E9D">
        <w:t xml:space="preserve"> </w:t>
      </w:r>
      <w:r>
        <w:t xml:space="preserve">means </w:t>
      </w:r>
      <w:r w:rsidR="008A4E9D">
        <w:t>the g</w:t>
      </w:r>
      <w:r w:rsidRPr="00F026B4">
        <w:t>overnment of the United States</w:t>
      </w:r>
      <w:r w:rsidR="008A4E9D">
        <w:t xml:space="preserve"> of America</w:t>
      </w:r>
      <w:r>
        <w:t>.</w:t>
      </w:r>
    </w:p>
    <w:p w:rsidR="00762AD6" w:rsidRDefault="00772A03" w:rsidP="008F0EF8">
      <w:pPr>
        <w:pStyle w:val="Level2License"/>
        <w:spacing w:after="240"/>
      </w:pPr>
      <w:r>
        <w:t xml:space="preserve"> </w:t>
      </w:r>
      <w:r w:rsidR="00762AD6">
        <w:t>“</w:t>
      </w:r>
      <w:r w:rsidR="00762AD6" w:rsidRPr="00603544">
        <w:rPr>
          <w:b/>
        </w:rPr>
        <w:t>FDA</w:t>
      </w:r>
      <w:r w:rsidR="00762AD6">
        <w:t>” means the Food and Drug Administration.</w:t>
      </w:r>
    </w:p>
    <w:p w:rsidR="005E60F0" w:rsidRDefault="005E60F0" w:rsidP="008F0EF8">
      <w:pPr>
        <w:pStyle w:val="Level2License"/>
        <w:spacing w:after="240"/>
      </w:pPr>
      <w:r>
        <w:t>“</w:t>
      </w:r>
      <w:r>
        <w:rPr>
          <w:b/>
        </w:rPr>
        <w:t>Initial Commercial Development Plan</w:t>
      </w:r>
      <w:r>
        <w:t>” means a preliminary busin</w:t>
      </w:r>
      <w:r w:rsidR="00A25B9E">
        <w:t xml:space="preserve">ess plan, attached as Appendix </w:t>
      </w:r>
      <w:r>
        <w:t>C, submitted to</w:t>
      </w:r>
      <w:r w:rsidR="00762AD6">
        <w:t xml:space="preserve"> the</w:t>
      </w:r>
      <w:r>
        <w:t xml:space="preserve"> </w:t>
      </w:r>
      <w:r w:rsidR="00762AD6" w:rsidRPr="00762AD6">
        <w:rPr>
          <w:b/>
        </w:rPr>
        <w:t>NIH</w:t>
      </w:r>
      <w:r>
        <w:t xml:space="preserve"> by</w:t>
      </w:r>
      <w:r w:rsidR="00762AD6">
        <w:t xml:space="preserve"> the</w:t>
      </w:r>
      <w:r>
        <w:t xml:space="preserve"> </w:t>
      </w:r>
      <w:r w:rsidRPr="009C599F">
        <w:rPr>
          <w:b/>
        </w:rPr>
        <w:t>Licensee</w:t>
      </w:r>
      <w:r>
        <w:t xml:space="preserve"> that outlines the initial stages </w:t>
      </w:r>
      <w:r w:rsidR="00A25B9E">
        <w:t xml:space="preserve">of </w:t>
      </w:r>
      <w:r>
        <w:t>development</w:t>
      </w:r>
      <w:r w:rsidR="00757977">
        <w:t xml:space="preserve"> of</w:t>
      </w:r>
      <w:r w:rsidR="00A25B9E">
        <w:t xml:space="preserve"> the </w:t>
      </w:r>
      <w:r w:rsidR="00A25B9E" w:rsidRPr="00527EFC">
        <w:rPr>
          <w:b/>
        </w:rPr>
        <w:t>Materials</w:t>
      </w:r>
      <w:r w:rsidR="00A25B9E">
        <w:t>,</w:t>
      </w:r>
      <w:r w:rsidR="00757977">
        <w:t xml:space="preserve"> </w:t>
      </w:r>
      <w:r w:rsidR="00757977" w:rsidRPr="00757977">
        <w:rPr>
          <w:b/>
        </w:rPr>
        <w:t>Licensed Products</w:t>
      </w:r>
      <w:r w:rsidR="00757977">
        <w:t xml:space="preserve"> </w:t>
      </w:r>
      <w:r w:rsidR="00A25B9E">
        <w:t xml:space="preserve">or inventions </w:t>
      </w:r>
      <w:r w:rsidR="00A25B9E" w:rsidRPr="0031764A">
        <w:t>within the scope of the</w:t>
      </w:r>
      <w:r w:rsidR="00A25B9E" w:rsidRPr="00F026B4">
        <w:t xml:space="preserve"> </w:t>
      </w:r>
      <w:r w:rsidR="00A25B9E" w:rsidRPr="00F026B4">
        <w:rPr>
          <w:b/>
        </w:rPr>
        <w:t>Licensed Patent Rights</w:t>
      </w:r>
      <w:r w:rsidR="00A25B9E">
        <w:t xml:space="preserve"> </w:t>
      </w:r>
      <w:r w:rsidR="001F6BAE">
        <w:t>and</w:t>
      </w:r>
      <w:r w:rsidR="00A25B9E">
        <w:t xml:space="preserve"> </w:t>
      </w:r>
      <w:r w:rsidR="00A25B9E" w:rsidRPr="00F9620F">
        <w:t>the</w:t>
      </w:r>
      <w:r w:rsidR="00A25B9E" w:rsidRPr="0008003D">
        <w:rPr>
          <w:b/>
        </w:rPr>
        <w:t xml:space="preserve"> Licensed Field of Use</w:t>
      </w:r>
      <w:r w:rsidR="00A25B9E">
        <w:t xml:space="preserve"> </w:t>
      </w:r>
      <w:r w:rsidR="00757977">
        <w:t xml:space="preserve">under the terms of this </w:t>
      </w:r>
      <w:r w:rsidR="00757977" w:rsidRPr="00757977">
        <w:rPr>
          <w:b/>
        </w:rPr>
        <w:t>Agreement</w:t>
      </w:r>
      <w:r>
        <w:t>.</w:t>
      </w:r>
    </w:p>
    <w:p w:rsidR="005E60F0" w:rsidRPr="00F026B4" w:rsidRDefault="005E60F0" w:rsidP="008F0EF8">
      <w:pPr>
        <w:pStyle w:val="Level2License"/>
        <w:spacing w:after="240"/>
      </w:pPr>
      <w:r>
        <w:t>“</w:t>
      </w:r>
      <w:r w:rsidRPr="00F026B4">
        <w:rPr>
          <w:b/>
        </w:rPr>
        <w:t>Licensed Patent Rights</w:t>
      </w:r>
      <w:r>
        <w:t>”</w:t>
      </w:r>
      <w:r w:rsidRPr="00F026B4">
        <w:t xml:space="preserve"> means PCT or </w:t>
      </w:r>
      <w:smartTag w:uri="urn:schemas-microsoft-com:office:smarttags" w:element="place">
        <w:smartTag w:uri="urn:schemas-microsoft-com:office:smarttags" w:element="country-region">
          <w:r w:rsidRPr="00F026B4">
            <w:t>U.S.</w:t>
          </w:r>
        </w:smartTag>
      </w:smartTag>
      <w:r w:rsidRPr="00F026B4">
        <w:t xml:space="preserve"> patent application(s) (including provisional patent application(s)) or patents and all foreign counterparts as follows: U.S. Patent Application Serial No. XX/XXX,XXX or </w:t>
      </w:r>
      <w:smartTag w:uri="urn:schemas-microsoft-com:office:smarttags" w:element="place">
        <w:smartTag w:uri="urn:schemas-microsoft-com:office:smarttags" w:element="country-region">
          <w:r w:rsidRPr="00F026B4">
            <w:t>U.S.</w:t>
          </w:r>
        </w:smartTag>
      </w:smartTag>
      <w:r w:rsidRPr="00F026B4">
        <w:t xml:space="preserve"> Provisional Patent Application Serial No. XX/XXX,XXX, filed ________________, entitled ________________________.</w:t>
      </w:r>
    </w:p>
    <w:p w:rsidR="005E60F0" w:rsidRDefault="005E60F0" w:rsidP="008F0EF8">
      <w:pPr>
        <w:pStyle w:val="Level2License"/>
        <w:spacing w:after="240"/>
      </w:pPr>
      <w:r>
        <w:t>“</w:t>
      </w:r>
      <w:r w:rsidRPr="00F026B4">
        <w:rPr>
          <w:b/>
        </w:rPr>
        <w:t>Materials</w:t>
      </w:r>
      <w:r>
        <w:t>”</w:t>
      </w:r>
      <w:r w:rsidRPr="00F026B4">
        <w:t xml:space="preserve"> means ____________________________, including all progeny, subclones, or unmodified derivatives thereof.</w:t>
      </w:r>
    </w:p>
    <w:p w:rsidR="005E60F0" w:rsidRPr="00F026B4" w:rsidRDefault="005E60F0" w:rsidP="009C599F">
      <w:pPr>
        <w:pStyle w:val="Level2License"/>
        <w:overflowPunct/>
        <w:autoSpaceDE/>
        <w:autoSpaceDN/>
        <w:adjustRightInd/>
        <w:spacing w:after="240"/>
        <w:ind w:right="0"/>
        <w:textAlignment w:val="auto"/>
      </w:pPr>
      <w:r>
        <w:t>“</w:t>
      </w:r>
      <w:r>
        <w:rPr>
          <w:b/>
        </w:rPr>
        <w:t>Licensee</w:t>
      </w:r>
      <w:r>
        <w:t>”</w:t>
      </w:r>
      <w:r>
        <w:rPr>
          <w:b/>
        </w:rPr>
        <w:t xml:space="preserve"> </w:t>
      </w:r>
      <w:r>
        <w:t xml:space="preserve">means </w:t>
      </w:r>
      <w:r w:rsidRPr="000A2729">
        <w:t>a start</w:t>
      </w:r>
      <w:r>
        <w:t>-</w:t>
      </w:r>
      <w:r w:rsidRPr="000A2729">
        <w:t>up company</w:t>
      </w:r>
      <w:r>
        <w:rPr>
          <w:b/>
        </w:rPr>
        <w:t xml:space="preserve"> </w:t>
      </w:r>
      <w:r>
        <w:t xml:space="preserve">having </w:t>
      </w:r>
      <w:r w:rsidRPr="00705F47">
        <w:t xml:space="preserve">less than </w:t>
      </w:r>
      <w:r>
        <w:t>fifty (</w:t>
      </w:r>
      <w:r w:rsidRPr="00705F47">
        <w:t>50</w:t>
      </w:r>
      <w:r>
        <w:t>)</w:t>
      </w:r>
      <w:r w:rsidRPr="00705F47">
        <w:t xml:space="preserve"> employees, in operation less than</w:t>
      </w:r>
      <w:r>
        <w:t xml:space="preserve"> five (5) </w:t>
      </w:r>
      <w:r w:rsidRPr="00705F47">
        <w:t xml:space="preserve">years, </w:t>
      </w:r>
      <w:r>
        <w:t xml:space="preserve">receiving </w:t>
      </w:r>
      <w:r w:rsidRPr="00705F47">
        <w:t>l</w:t>
      </w:r>
      <w:r>
        <w:t>ess than five million dollars ($5,000,000)</w:t>
      </w:r>
      <w:r w:rsidRPr="00705F47">
        <w:t xml:space="preserve"> in funding</w:t>
      </w:r>
      <w:r>
        <w:t xml:space="preserve"> since incorporation, and is majority owned by individuals, hedge funds, or venture funds or by a company that is majority owned by individuals, hedge funds or venture funds.</w:t>
      </w:r>
    </w:p>
    <w:p w:rsidR="005E60F0" w:rsidRDefault="00581C3F" w:rsidP="008F0EF8">
      <w:pPr>
        <w:pStyle w:val="Level2License"/>
        <w:spacing w:after="240"/>
      </w:pPr>
      <w:r>
        <w:t>“</w:t>
      </w:r>
      <w:r>
        <w:rPr>
          <w:b/>
          <w:bCs/>
        </w:rPr>
        <w:t>Licensed</w:t>
      </w:r>
      <w:r>
        <w:t xml:space="preserve"> </w:t>
      </w:r>
      <w:r>
        <w:rPr>
          <w:b/>
          <w:bCs/>
        </w:rPr>
        <w:t>Products</w:t>
      </w:r>
      <w:r>
        <w:t xml:space="preserve">” means ________________________ and </w:t>
      </w:r>
      <w:r>
        <w:rPr>
          <w:b/>
          <w:bCs/>
        </w:rPr>
        <w:t>Materials</w:t>
      </w:r>
      <w:r>
        <w:t xml:space="preserve"> made by the </w:t>
      </w:r>
      <w:r>
        <w:rPr>
          <w:b/>
          <w:bCs/>
        </w:rPr>
        <w:t>Licensee</w:t>
      </w:r>
      <w:r>
        <w:t xml:space="preserve"> within the scope of the </w:t>
      </w:r>
      <w:r>
        <w:rPr>
          <w:b/>
          <w:bCs/>
        </w:rPr>
        <w:t>Licensed Patent Rights</w:t>
      </w:r>
      <w:r>
        <w:t>.</w:t>
      </w:r>
    </w:p>
    <w:p w:rsidR="005E60F0" w:rsidRPr="00F026B4" w:rsidRDefault="005E60F0" w:rsidP="008F0EF8">
      <w:pPr>
        <w:pStyle w:val="Level2License"/>
        <w:spacing w:after="240"/>
      </w:pPr>
      <w:r>
        <w:t>“</w:t>
      </w:r>
      <w:r>
        <w:rPr>
          <w:b/>
        </w:rPr>
        <w:t>Licensed Field of Use</w:t>
      </w:r>
      <w:r>
        <w:t xml:space="preserve">” means </w:t>
      </w:r>
      <w:r w:rsidR="004C2FE7" w:rsidRPr="00262474">
        <w:t>pre-clinical evaluation of human</w:t>
      </w:r>
      <w:r w:rsidR="00BF623B" w:rsidRPr="00262474">
        <w:t xml:space="preserve"> therapeutics/vaccines </w:t>
      </w:r>
      <w:r w:rsidR="00BF623B" w:rsidRPr="00FA3661">
        <w:t xml:space="preserve">within the scope of the </w:t>
      </w:r>
      <w:r w:rsidR="00BF623B" w:rsidRPr="00262474">
        <w:rPr>
          <w:b/>
        </w:rPr>
        <w:t>Licensed Patent Rights</w:t>
      </w:r>
      <w:r>
        <w:t>.</w:t>
      </w:r>
    </w:p>
    <w:p w:rsidR="005E60F0" w:rsidRPr="00F026B4" w:rsidRDefault="00762AD6" w:rsidP="008F0EF8">
      <w:pPr>
        <w:pStyle w:val="Level1License"/>
        <w:spacing w:after="240"/>
      </w:pPr>
      <w:r>
        <w:t xml:space="preserve">The </w:t>
      </w:r>
      <w:r w:rsidR="005E60F0" w:rsidRPr="00F026B4">
        <w:rPr>
          <w:b/>
        </w:rPr>
        <w:t>Licensee</w:t>
      </w:r>
      <w:r w:rsidR="005E60F0" w:rsidRPr="00F026B4">
        <w:t xml:space="preserve"> </w:t>
      </w:r>
      <w:r w:rsidR="005E60F0">
        <w:t>desires</w:t>
      </w:r>
      <w:r w:rsidR="005E60F0" w:rsidRPr="00F026B4">
        <w:t xml:space="preserve"> to obtain a</w:t>
      </w:r>
      <w:r w:rsidR="005E60F0">
        <w:t>n exclusive evaluation</w:t>
      </w:r>
      <w:r w:rsidR="005E60F0" w:rsidRPr="00F026B4">
        <w:t xml:space="preserve"> </w:t>
      </w:r>
      <w:r w:rsidR="00527EFC">
        <w:t xml:space="preserve">option </w:t>
      </w:r>
      <w:r w:rsidR="005E60F0" w:rsidRPr="00F026B4">
        <w:t xml:space="preserve">license to evaluate the commercial applications of the </w:t>
      </w:r>
      <w:r w:rsidR="005E60F0" w:rsidRPr="00F026B4">
        <w:rPr>
          <w:b/>
        </w:rPr>
        <w:t>Materials</w:t>
      </w:r>
      <w:r w:rsidR="005E60F0">
        <w:t>, the</w:t>
      </w:r>
      <w:r w:rsidR="005E60F0" w:rsidRPr="00F026B4">
        <w:t xml:space="preserve"> </w:t>
      </w:r>
      <w:r w:rsidR="005E60F0" w:rsidRPr="00F026B4">
        <w:rPr>
          <w:b/>
        </w:rPr>
        <w:t>Licensed Products</w:t>
      </w:r>
      <w:r w:rsidR="005E60F0" w:rsidRPr="00F026B4">
        <w:t xml:space="preserve"> </w:t>
      </w:r>
      <w:r w:rsidR="005E60F0">
        <w:t>or</w:t>
      </w:r>
      <w:r w:rsidR="004C2FE7">
        <w:t xml:space="preserve"> any inventions within</w:t>
      </w:r>
      <w:r w:rsidR="005E60F0" w:rsidRPr="00F026B4">
        <w:t xml:space="preserve"> the </w:t>
      </w:r>
      <w:r w:rsidR="004C2FE7">
        <w:t xml:space="preserve">scope of the </w:t>
      </w:r>
      <w:r w:rsidR="005E60F0" w:rsidRPr="00F026B4">
        <w:rPr>
          <w:b/>
        </w:rPr>
        <w:t>Licensed Patent Rights</w:t>
      </w:r>
      <w:r w:rsidR="005E60F0">
        <w:rPr>
          <w:b/>
        </w:rPr>
        <w:t xml:space="preserve"> </w:t>
      </w:r>
      <w:r w:rsidR="005E60F0">
        <w:t xml:space="preserve">within the </w:t>
      </w:r>
      <w:r w:rsidR="005E60F0" w:rsidRPr="00CE412A">
        <w:rPr>
          <w:b/>
        </w:rPr>
        <w:t>Licensed</w:t>
      </w:r>
      <w:r w:rsidR="005E60F0" w:rsidRPr="005E60F0">
        <w:rPr>
          <w:b/>
        </w:rPr>
        <w:t xml:space="preserve"> </w:t>
      </w:r>
      <w:r w:rsidR="005E60F0" w:rsidRPr="00CE412A">
        <w:rPr>
          <w:b/>
        </w:rPr>
        <w:t>Field of Use</w:t>
      </w:r>
      <w:r w:rsidR="005E60F0" w:rsidRPr="00F026B4">
        <w:t>.</w:t>
      </w:r>
    </w:p>
    <w:p w:rsidR="005E60F0" w:rsidRPr="00F026B4" w:rsidRDefault="00762AD6" w:rsidP="008F0EF8">
      <w:pPr>
        <w:pStyle w:val="Level1License"/>
        <w:spacing w:after="240"/>
      </w:pPr>
      <w:r>
        <w:t xml:space="preserve">The </w:t>
      </w:r>
      <w:r w:rsidR="005E60F0" w:rsidRPr="00F026B4">
        <w:rPr>
          <w:b/>
        </w:rPr>
        <w:t>Licensee</w:t>
      </w:r>
      <w:r w:rsidR="005E60F0" w:rsidRPr="00F026B4">
        <w:t xml:space="preserve"> represents that it has the facilities, personnel, and expertise to evaluate the commercial applications of the</w:t>
      </w:r>
      <w:r w:rsidR="005E60F0" w:rsidRPr="00F026B4">
        <w:rPr>
          <w:b/>
        </w:rPr>
        <w:t xml:space="preserve"> Materials</w:t>
      </w:r>
      <w:r w:rsidR="005E60F0">
        <w:t>,</w:t>
      </w:r>
      <w:r w:rsidR="005E60F0" w:rsidRPr="00F026B4">
        <w:t xml:space="preserve"> the </w:t>
      </w:r>
      <w:r w:rsidR="005E60F0" w:rsidRPr="00F026B4">
        <w:rPr>
          <w:b/>
        </w:rPr>
        <w:t>Licensed Products</w:t>
      </w:r>
      <w:r w:rsidR="005E60F0" w:rsidRPr="00F026B4">
        <w:t xml:space="preserve"> </w:t>
      </w:r>
      <w:r w:rsidR="005E60F0">
        <w:t>or</w:t>
      </w:r>
      <w:r w:rsidR="005E60F0" w:rsidRPr="00F026B4">
        <w:t xml:space="preserve"> inventions </w:t>
      </w:r>
      <w:r w:rsidR="007B69D5">
        <w:t>within the scope of</w:t>
      </w:r>
      <w:r w:rsidR="005E60F0" w:rsidRPr="00F026B4">
        <w:t xml:space="preserve"> the </w:t>
      </w:r>
      <w:r w:rsidR="005E60F0" w:rsidRPr="00F026B4">
        <w:rPr>
          <w:b/>
        </w:rPr>
        <w:t>Licensed Patent Rights</w:t>
      </w:r>
      <w:r w:rsidR="005E60F0">
        <w:t xml:space="preserve"> within the </w:t>
      </w:r>
      <w:r w:rsidR="005E60F0" w:rsidRPr="00053898">
        <w:rPr>
          <w:b/>
        </w:rPr>
        <w:t>Licensed Field of Use</w:t>
      </w:r>
      <w:r w:rsidR="00357D47">
        <w:t xml:space="preserve"> as outlined in the</w:t>
      </w:r>
      <w:r w:rsidR="005E60F0">
        <w:t xml:space="preserve"> </w:t>
      </w:r>
      <w:r w:rsidR="005E60F0">
        <w:rPr>
          <w:b/>
        </w:rPr>
        <w:t>Initial Commercial Development Plan</w:t>
      </w:r>
      <w:r w:rsidR="005E60F0">
        <w:t>.</w:t>
      </w:r>
    </w:p>
    <w:p w:rsidR="005E60F0" w:rsidRPr="00F026B4" w:rsidRDefault="00762AD6" w:rsidP="008F0EF8">
      <w:pPr>
        <w:pStyle w:val="Level1License"/>
        <w:spacing w:after="240"/>
      </w:pPr>
      <w:r>
        <w:t xml:space="preserve">The </w:t>
      </w:r>
      <w:r w:rsidRPr="00762AD6">
        <w:rPr>
          <w:b/>
        </w:rPr>
        <w:t>NIH</w:t>
      </w:r>
      <w:r w:rsidR="005E60F0" w:rsidRPr="00F026B4">
        <w:t xml:space="preserve"> hereby grants to</w:t>
      </w:r>
      <w:r>
        <w:t xml:space="preserve"> the</w:t>
      </w:r>
      <w:r w:rsidR="005E60F0" w:rsidRPr="00F026B4">
        <w:t xml:space="preserve"> </w:t>
      </w:r>
      <w:r w:rsidR="005E60F0" w:rsidRPr="00F026B4">
        <w:rPr>
          <w:b/>
        </w:rPr>
        <w:t>Licensee</w:t>
      </w:r>
      <w:r w:rsidR="005E60F0">
        <w:t xml:space="preserve"> a start-up </w:t>
      </w:r>
      <w:r w:rsidR="005E60F0" w:rsidRPr="00F026B4">
        <w:t xml:space="preserve">exclusive </w:t>
      </w:r>
      <w:r w:rsidR="005E60F0">
        <w:t xml:space="preserve">evaluation </w:t>
      </w:r>
      <w:r w:rsidR="00527EFC">
        <w:t xml:space="preserve">option </w:t>
      </w:r>
      <w:r w:rsidR="005E60F0" w:rsidRPr="00F026B4">
        <w:t>license</w:t>
      </w:r>
      <w:r w:rsidR="00C24DEC">
        <w:t xml:space="preserve"> for evaluation purposes </w:t>
      </w:r>
      <w:r w:rsidR="00025366">
        <w:t xml:space="preserve">only </w:t>
      </w:r>
      <w:r w:rsidR="005E60F0" w:rsidRPr="00F026B4">
        <w:t>to make and use</w:t>
      </w:r>
      <w:r w:rsidR="00025366">
        <w:t>,</w:t>
      </w:r>
      <w:r w:rsidR="005E60F0" w:rsidRPr="00F026B4">
        <w:t xml:space="preserve"> </w:t>
      </w:r>
      <w:r w:rsidR="005E60F0" w:rsidRPr="00F026B4">
        <w:rPr>
          <w:i/>
        </w:rPr>
        <w:t>but not to sell</w:t>
      </w:r>
      <w:r w:rsidR="00025366">
        <w:t>,</w:t>
      </w:r>
      <w:r w:rsidR="005E60F0" w:rsidRPr="00F026B4">
        <w:t xml:space="preserve"> the </w:t>
      </w:r>
      <w:r w:rsidR="005E60F0" w:rsidRPr="00F026B4">
        <w:rPr>
          <w:b/>
        </w:rPr>
        <w:t>Materials</w:t>
      </w:r>
      <w:r w:rsidR="005E60F0" w:rsidRPr="00F026B4">
        <w:t xml:space="preserve"> or the </w:t>
      </w:r>
      <w:r w:rsidR="005E60F0" w:rsidRPr="00F026B4">
        <w:rPr>
          <w:b/>
        </w:rPr>
        <w:t>Licensed Products</w:t>
      </w:r>
      <w:r w:rsidR="005E60F0" w:rsidRPr="00F026B4">
        <w:t xml:space="preserve"> </w:t>
      </w:r>
      <w:r w:rsidR="005E60F0">
        <w:t>or</w:t>
      </w:r>
      <w:r w:rsidR="005E60F0" w:rsidRPr="00F026B4">
        <w:t xml:space="preserve"> </w:t>
      </w:r>
      <w:r w:rsidR="005E60F0">
        <w:t xml:space="preserve">inventions </w:t>
      </w:r>
      <w:r w:rsidR="005E60F0" w:rsidRPr="0031764A">
        <w:t>within the scope of the</w:t>
      </w:r>
      <w:r w:rsidR="005E60F0" w:rsidRPr="00F026B4">
        <w:t xml:space="preserve"> </w:t>
      </w:r>
      <w:r w:rsidR="005E60F0" w:rsidRPr="00F026B4">
        <w:rPr>
          <w:b/>
        </w:rPr>
        <w:t>Licensed Patent Rights</w:t>
      </w:r>
      <w:r w:rsidR="005E60F0">
        <w:t xml:space="preserve"> within </w:t>
      </w:r>
      <w:r w:rsidR="005E60F0" w:rsidRPr="00F9620F">
        <w:t>the</w:t>
      </w:r>
      <w:r w:rsidR="005E60F0" w:rsidRPr="0008003D">
        <w:rPr>
          <w:b/>
        </w:rPr>
        <w:t xml:space="preserve"> Licensed Field of Use</w:t>
      </w:r>
      <w:r w:rsidR="005E60F0" w:rsidRPr="00F026B4">
        <w:t xml:space="preserve">.  </w:t>
      </w:r>
      <w:r>
        <w:t xml:space="preserve">The </w:t>
      </w:r>
      <w:r w:rsidR="005E60F0" w:rsidRPr="00F026B4">
        <w:rPr>
          <w:b/>
        </w:rPr>
        <w:t>Licensee</w:t>
      </w:r>
      <w:r w:rsidR="005E60F0" w:rsidRPr="00F026B4">
        <w:t xml:space="preserve"> agrees that any commercial or industrial use or sale of any such products or processes</w:t>
      </w:r>
      <w:r w:rsidR="005E60F0">
        <w:t>,</w:t>
      </w:r>
      <w:r w:rsidR="005E60F0" w:rsidRPr="00F026B4">
        <w:t xml:space="preserve"> other than for evaluation purposes, shall be made only pursuant to the terms </w:t>
      </w:r>
      <w:r w:rsidR="00176525">
        <w:t>substantially found in</w:t>
      </w:r>
      <w:r>
        <w:t xml:space="preserve"> the</w:t>
      </w:r>
      <w:r w:rsidR="00176525">
        <w:t xml:space="preserve"> </w:t>
      </w:r>
      <w:r w:rsidRPr="00762AD6">
        <w:rPr>
          <w:b/>
        </w:rPr>
        <w:t>NIH</w:t>
      </w:r>
      <w:r w:rsidR="00025366" w:rsidRPr="00F8623F">
        <w:rPr>
          <w:b/>
        </w:rPr>
        <w:t>’s</w:t>
      </w:r>
      <w:r w:rsidR="005E60F0" w:rsidRPr="00F8623F">
        <w:rPr>
          <w:b/>
        </w:rPr>
        <w:t xml:space="preserve"> </w:t>
      </w:r>
      <w:r w:rsidR="001F6BAE">
        <w:t>S</w:t>
      </w:r>
      <w:r w:rsidR="005E60F0" w:rsidRPr="001F6BAE">
        <w:t>tart-</w:t>
      </w:r>
      <w:r w:rsidR="001F6BAE">
        <w:t>U</w:t>
      </w:r>
      <w:r w:rsidR="005E60F0" w:rsidRPr="001F6BAE">
        <w:t xml:space="preserve">p </w:t>
      </w:r>
      <w:r w:rsidR="001F6BAE">
        <w:t>E</w:t>
      </w:r>
      <w:r w:rsidR="005E60F0" w:rsidRPr="001F6BAE">
        <w:t xml:space="preserve">xclusive </w:t>
      </w:r>
      <w:r w:rsidR="001F6BAE">
        <w:t>P</w:t>
      </w:r>
      <w:r w:rsidR="005E60F0" w:rsidRPr="001F6BAE">
        <w:t xml:space="preserve">atent </w:t>
      </w:r>
      <w:r w:rsidR="001F6BAE">
        <w:t>L</w:t>
      </w:r>
      <w:r w:rsidR="005E60F0" w:rsidRPr="001F6BAE">
        <w:t xml:space="preserve">icense </w:t>
      </w:r>
      <w:r w:rsidR="001F6BAE">
        <w:t>A</w:t>
      </w:r>
      <w:r w:rsidR="005E60F0" w:rsidRPr="001F6BAE">
        <w:t>greement</w:t>
      </w:r>
      <w:r w:rsidR="00176525" w:rsidRPr="001F6BAE">
        <w:t xml:space="preserve"> </w:t>
      </w:r>
      <w:r w:rsidR="005E60F0" w:rsidRPr="00F026B4">
        <w:t>to be negotiated in good faith by the parties</w:t>
      </w:r>
      <w:r w:rsidR="005E60F0">
        <w:t xml:space="preserve"> and executed </w:t>
      </w:r>
      <w:r w:rsidR="00C24DEC">
        <w:t>no later than the</w:t>
      </w:r>
      <w:r w:rsidR="005E60F0">
        <w:t xml:space="preserve"> termination or expiration date of this </w:t>
      </w:r>
      <w:r w:rsidR="005E60F0" w:rsidRPr="00EC3D8B">
        <w:rPr>
          <w:b/>
        </w:rPr>
        <w:t>Agreement</w:t>
      </w:r>
      <w:r w:rsidR="005E60F0" w:rsidRPr="00F026B4">
        <w:t xml:space="preserve">.  </w:t>
      </w:r>
      <w:r w:rsidR="00176525">
        <w:t>For the sake of clarity, th</w:t>
      </w:r>
      <w:r w:rsidR="001F6BAE">
        <w:t xml:space="preserve">is </w:t>
      </w:r>
      <w:r w:rsidR="001F6BAE" w:rsidRPr="001F6BAE">
        <w:rPr>
          <w:b/>
        </w:rPr>
        <w:t>Agreement</w:t>
      </w:r>
      <w:r w:rsidR="00176525">
        <w:t xml:space="preserve"> will be amended to the terms substantially found in</w:t>
      </w:r>
      <w:r>
        <w:t xml:space="preserve"> the</w:t>
      </w:r>
      <w:r w:rsidR="00176525">
        <w:t xml:space="preserve"> </w:t>
      </w:r>
      <w:r w:rsidRPr="00762AD6">
        <w:rPr>
          <w:b/>
        </w:rPr>
        <w:t>NIH</w:t>
      </w:r>
      <w:r w:rsidR="00025366" w:rsidRPr="00F8623F">
        <w:rPr>
          <w:b/>
        </w:rPr>
        <w:t>’s</w:t>
      </w:r>
      <w:r w:rsidR="00176525" w:rsidRPr="001F6BAE">
        <w:t xml:space="preserve"> </w:t>
      </w:r>
      <w:r w:rsidR="001F6BAE">
        <w:t>S</w:t>
      </w:r>
      <w:r w:rsidR="00176525" w:rsidRPr="001F6BAE">
        <w:t>tart-</w:t>
      </w:r>
      <w:r w:rsidR="001F6BAE">
        <w:t>U</w:t>
      </w:r>
      <w:r w:rsidR="00176525" w:rsidRPr="001F6BAE">
        <w:t xml:space="preserve">p </w:t>
      </w:r>
      <w:r w:rsidR="001F6BAE">
        <w:t>E</w:t>
      </w:r>
      <w:r w:rsidR="00176525" w:rsidRPr="001F6BAE">
        <w:t xml:space="preserve">xclusive </w:t>
      </w:r>
      <w:r w:rsidR="001F6BAE">
        <w:t>P</w:t>
      </w:r>
      <w:r w:rsidR="00176525" w:rsidRPr="001F6BAE">
        <w:t xml:space="preserve">atent </w:t>
      </w:r>
      <w:r w:rsidR="001F6BAE">
        <w:t>L</w:t>
      </w:r>
      <w:r w:rsidR="00176525" w:rsidRPr="001F6BAE">
        <w:t xml:space="preserve">icense </w:t>
      </w:r>
      <w:r w:rsidR="001F6BAE">
        <w:t>A</w:t>
      </w:r>
      <w:r w:rsidR="00176525" w:rsidRPr="001F6BAE">
        <w:t>greement</w:t>
      </w:r>
      <w:r w:rsidR="00176525">
        <w:rPr>
          <w:caps/>
        </w:rPr>
        <w:t xml:space="preserve">. </w:t>
      </w:r>
      <w:r w:rsidR="00176525" w:rsidRPr="00F026B4">
        <w:t xml:space="preserve"> </w:t>
      </w:r>
      <w:r w:rsidR="005E60F0" w:rsidRPr="00F026B4">
        <w:t xml:space="preserve">The rights provided herein are provided for the </w:t>
      </w:r>
      <w:r w:rsidR="005E60F0" w:rsidRPr="00F026B4">
        <w:rPr>
          <w:i/>
        </w:rPr>
        <w:t>evaluation of commercial applications only and not for commercial use</w:t>
      </w:r>
      <w:r w:rsidR="005E60F0" w:rsidRPr="00F026B4">
        <w:t>.</w:t>
      </w:r>
    </w:p>
    <w:p w:rsidR="005E60F0" w:rsidRPr="00F026B4" w:rsidRDefault="00762AD6" w:rsidP="008F0EF8">
      <w:pPr>
        <w:pStyle w:val="Level1License"/>
        <w:spacing w:after="240"/>
      </w:pPr>
      <w:r>
        <w:t xml:space="preserve">The </w:t>
      </w:r>
      <w:r w:rsidRPr="00762AD6">
        <w:rPr>
          <w:b/>
        </w:rPr>
        <w:t>NIH</w:t>
      </w:r>
      <w:r w:rsidR="005E60F0" w:rsidRPr="00F026B4">
        <w:t xml:space="preserve"> </w:t>
      </w:r>
      <w:r>
        <w:t>o</w:t>
      </w:r>
      <w:r w:rsidR="002D1A84">
        <w:t>r</w:t>
      </w:r>
      <w:r>
        <w:t xml:space="preserve"> the </w:t>
      </w:r>
      <w:r w:rsidRPr="00762AD6">
        <w:rPr>
          <w:b/>
        </w:rPr>
        <w:t>NIH</w:t>
      </w:r>
      <w:r>
        <w:t xml:space="preserve"> on behalf of the </w:t>
      </w:r>
      <w:r w:rsidRPr="00762AD6">
        <w:rPr>
          <w:b/>
        </w:rPr>
        <w:t>FDA</w:t>
      </w:r>
      <w:r>
        <w:t xml:space="preserve"> </w:t>
      </w:r>
      <w:r w:rsidR="005E60F0" w:rsidRPr="00F026B4">
        <w:t>agrees, after receipt and verification of the license issue royalty</w:t>
      </w:r>
      <w:r w:rsidR="005E60F0">
        <w:t>,</w:t>
      </w:r>
      <w:r w:rsidR="005E60F0" w:rsidRPr="00F026B4">
        <w:t xml:space="preserve"> as</w:t>
      </w:r>
      <w:r w:rsidR="005E60F0">
        <w:t xml:space="preserve"> required by Paragraph 7 of this </w:t>
      </w:r>
      <w:r w:rsidR="005E60F0" w:rsidRPr="002A1384">
        <w:rPr>
          <w:b/>
        </w:rPr>
        <w:t>Agreement</w:t>
      </w:r>
      <w:r w:rsidR="005E60F0" w:rsidRPr="00F026B4">
        <w:t>, to provide</w:t>
      </w:r>
      <w:r>
        <w:t xml:space="preserve"> the</w:t>
      </w:r>
      <w:r w:rsidR="005E60F0" w:rsidRPr="00F026B4">
        <w:t xml:space="preserve"> </w:t>
      </w:r>
      <w:r w:rsidR="005E60F0" w:rsidRPr="00F026B4">
        <w:rPr>
          <w:b/>
        </w:rPr>
        <w:t>Licensee</w:t>
      </w:r>
      <w:r w:rsidR="005E60F0" w:rsidRPr="00F026B4">
        <w:t xml:space="preserve"> with samples of the </w:t>
      </w:r>
      <w:r w:rsidR="005E60F0" w:rsidRPr="00F026B4">
        <w:rPr>
          <w:b/>
        </w:rPr>
        <w:t>Materials</w:t>
      </w:r>
      <w:r w:rsidR="005E60F0" w:rsidRPr="00F026B4">
        <w:t xml:space="preserve">, as available, and to replace </w:t>
      </w:r>
      <w:r w:rsidR="005E60F0">
        <w:t>the</w:t>
      </w:r>
      <w:r w:rsidR="005E60F0" w:rsidRPr="00F026B4">
        <w:t xml:space="preserve"> </w:t>
      </w:r>
      <w:r w:rsidR="005E60F0" w:rsidRPr="00F026B4">
        <w:rPr>
          <w:b/>
        </w:rPr>
        <w:t>Materials</w:t>
      </w:r>
      <w:r w:rsidR="005E60F0" w:rsidRPr="00F026B4">
        <w:t xml:space="preserve">, as available, and at reasonable cost, in the event of their unintentional destruction.  </w:t>
      </w:r>
      <w:r>
        <w:t xml:space="preserve">The </w:t>
      </w:r>
      <w:r w:rsidRPr="00762AD6">
        <w:rPr>
          <w:b/>
        </w:rPr>
        <w:t>NIH</w:t>
      </w:r>
      <w:r w:rsidR="005E60F0" w:rsidRPr="00F026B4">
        <w:t xml:space="preserve"> </w:t>
      </w:r>
      <w:r>
        <w:t xml:space="preserve">or the </w:t>
      </w:r>
      <w:r w:rsidRPr="00762AD6">
        <w:rPr>
          <w:b/>
        </w:rPr>
        <w:t>NIH</w:t>
      </w:r>
      <w:r>
        <w:t xml:space="preserve"> o</w:t>
      </w:r>
      <w:r w:rsidR="004D2ACF">
        <w:t>n</w:t>
      </w:r>
      <w:r>
        <w:t xml:space="preserve"> behalf of the </w:t>
      </w:r>
      <w:r w:rsidRPr="00762AD6">
        <w:rPr>
          <w:b/>
        </w:rPr>
        <w:t>FDA</w:t>
      </w:r>
      <w:r>
        <w:t xml:space="preserve"> </w:t>
      </w:r>
      <w:r w:rsidR="005E60F0" w:rsidRPr="00F026B4">
        <w:t xml:space="preserve">shall provide the </w:t>
      </w:r>
      <w:r w:rsidR="005E60F0" w:rsidRPr="00F026B4">
        <w:rPr>
          <w:b/>
        </w:rPr>
        <w:t>Materials</w:t>
      </w:r>
      <w:r w:rsidR="005E60F0" w:rsidRPr="00F026B4">
        <w:t xml:space="preserve"> to </w:t>
      </w:r>
      <w:r>
        <w:t xml:space="preserve">the </w:t>
      </w:r>
      <w:r w:rsidR="005E60F0" w:rsidRPr="00F026B4">
        <w:rPr>
          <w:b/>
        </w:rPr>
        <w:t>Licensee</w:t>
      </w:r>
      <w:r w:rsidR="005E60F0" w:rsidRPr="00F026B4">
        <w:t xml:space="preserve"> </w:t>
      </w:r>
      <w:r w:rsidR="005E60F0">
        <w:t>at</w:t>
      </w:r>
      <w:r>
        <w:t xml:space="preserve"> the</w:t>
      </w:r>
      <w:r w:rsidR="005E60F0">
        <w:t xml:space="preserve"> </w:t>
      </w:r>
      <w:r w:rsidR="005E60F0" w:rsidRPr="001967A1">
        <w:rPr>
          <w:b/>
        </w:rPr>
        <w:t>Licensee’s</w:t>
      </w:r>
      <w:r w:rsidR="005E60F0">
        <w:t xml:space="preserve"> expense and </w:t>
      </w:r>
      <w:r w:rsidR="005E60F0" w:rsidRPr="00F026B4">
        <w:t>as specified in Appendix</w:t>
      </w:r>
      <w:r w:rsidR="005E60F0">
        <w:t xml:space="preserve"> </w:t>
      </w:r>
      <w:r w:rsidR="005E60F0" w:rsidRPr="00F026B4">
        <w:t>A.</w:t>
      </w:r>
    </w:p>
    <w:p w:rsidR="005E60F0" w:rsidRPr="00F026B4" w:rsidRDefault="00762AD6" w:rsidP="008F0EF8">
      <w:pPr>
        <w:pStyle w:val="Level1License"/>
        <w:spacing w:after="240"/>
      </w:pPr>
      <w:r>
        <w:t xml:space="preserve">The </w:t>
      </w:r>
      <w:r w:rsidR="005E60F0" w:rsidRPr="00F026B4">
        <w:rPr>
          <w:b/>
        </w:rPr>
        <w:t>Licensee</w:t>
      </w:r>
      <w:r w:rsidR="005E60F0" w:rsidRPr="00F026B4">
        <w:t xml:space="preserve"> agrees to retain control over the </w:t>
      </w:r>
      <w:r w:rsidR="005E60F0" w:rsidRPr="00F026B4">
        <w:rPr>
          <w:b/>
        </w:rPr>
        <w:t>Materials</w:t>
      </w:r>
      <w:r w:rsidR="005E60F0">
        <w:t xml:space="preserve"> and </w:t>
      </w:r>
      <w:r w:rsidR="005E60F0" w:rsidRPr="00F026B4">
        <w:t xml:space="preserve">the </w:t>
      </w:r>
      <w:r w:rsidR="005E60F0" w:rsidRPr="00F026B4">
        <w:rPr>
          <w:b/>
        </w:rPr>
        <w:t>Licensed Products</w:t>
      </w:r>
      <w:r w:rsidR="005E60F0" w:rsidRPr="00F026B4">
        <w:t>, and not to distribute them to third parties</w:t>
      </w:r>
      <w:r w:rsidR="005E60F0">
        <w:t>, except (a) contractors working directly for</w:t>
      </w:r>
      <w:r>
        <w:t xml:space="preserve"> the</w:t>
      </w:r>
      <w:r w:rsidR="005E60F0">
        <w:t xml:space="preserve"> </w:t>
      </w:r>
      <w:r w:rsidR="005E60F0" w:rsidRPr="00A40508">
        <w:rPr>
          <w:b/>
        </w:rPr>
        <w:t>Licensee</w:t>
      </w:r>
      <w:r w:rsidR="005E60F0">
        <w:t xml:space="preserve"> or (b) academic or non-profit collaborators</w:t>
      </w:r>
      <w:r w:rsidR="009A3FCD">
        <w:t>,</w:t>
      </w:r>
      <w:r w:rsidR="005E60F0">
        <w:t xml:space="preserve"> who may support</w:t>
      </w:r>
      <w:r w:rsidR="005E60F0" w:rsidRPr="00F026B4">
        <w:t xml:space="preserve"> </w:t>
      </w:r>
      <w:r w:rsidR="005E60F0">
        <w:t xml:space="preserve">the evaluation of </w:t>
      </w:r>
      <w:r w:rsidR="005E60F0" w:rsidRPr="00A40508">
        <w:rPr>
          <w:b/>
        </w:rPr>
        <w:t>Materials</w:t>
      </w:r>
      <w:r w:rsidR="005E60F0">
        <w:t xml:space="preserve">, </w:t>
      </w:r>
      <w:r w:rsidR="005E60F0" w:rsidRPr="00A40508">
        <w:rPr>
          <w:b/>
        </w:rPr>
        <w:t>Licensed Products</w:t>
      </w:r>
      <w:r w:rsidR="005E60F0">
        <w:t xml:space="preserve"> or </w:t>
      </w:r>
      <w:r w:rsidR="005E60F0" w:rsidRPr="00F026B4">
        <w:t xml:space="preserve">inventions </w:t>
      </w:r>
      <w:r w:rsidR="0013668F">
        <w:t xml:space="preserve">within the scope of </w:t>
      </w:r>
      <w:r w:rsidR="005E60F0" w:rsidRPr="00F026B4">
        <w:t xml:space="preserve">the </w:t>
      </w:r>
      <w:r w:rsidR="005E60F0" w:rsidRPr="00F026B4">
        <w:rPr>
          <w:b/>
        </w:rPr>
        <w:t>Licensed Patent Rights</w:t>
      </w:r>
      <w:r w:rsidR="005E60F0">
        <w:t xml:space="preserve"> within </w:t>
      </w:r>
      <w:r w:rsidR="005E60F0" w:rsidRPr="00F9620F">
        <w:t>the</w:t>
      </w:r>
      <w:r w:rsidR="005E60F0" w:rsidRPr="0008003D">
        <w:rPr>
          <w:b/>
        </w:rPr>
        <w:t xml:space="preserve"> Licensed Field of Use</w:t>
      </w:r>
      <w:r w:rsidR="005E60F0">
        <w:t xml:space="preserve">, </w:t>
      </w:r>
      <w:r w:rsidR="005E60F0" w:rsidRPr="00F026B4">
        <w:t>without the prior written consent of</w:t>
      </w:r>
      <w:r>
        <w:t xml:space="preserve"> the</w:t>
      </w:r>
      <w:r w:rsidR="005E60F0" w:rsidRPr="00F026B4">
        <w:t xml:space="preserve"> </w:t>
      </w:r>
      <w:r w:rsidRPr="00762AD6">
        <w:rPr>
          <w:b/>
        </w:rPr>
        <w:t>NIH</w:t>
      </w:r>
      <w:r w:rsidR="005E60F0" w:rsidRPr="00F026B4">
        <w:t>.</w:t>
      </w:r>
    </w:p>
    <w:p w:rsidR="005E60F0" w:rsidRDefault="005E60F0" w:rsidP="005E60F0">
      <w:pPr>
        <w:pStyle w:val="Level1License"/>
        <w:spacing w:after="240"/>
      </w:pPr>
      <w:r w:rsidRPr="00F026B4">
        <w:t>In consideration of the grant in Paragraph</w:t>
      </w:r>
      <w:r>
        <w:t xml:space="preserve"> 4,</w:t>
      </w:r>
      <w:r w:rsidR="00762AD6">
        <w:t xml:space="preserve"> the</w:t>
      </w:r>
      <w:r>
        <w:t xml:space="preserve"> </w:t>
      </w:r>
      <w:r w:rsidRPr="008F7FAE">
        <w:rPr>
          <w:b/>
        </w:rPr>
        <w:t>Licensee</w:t>
      </w:r>
      <w:r w:rsidRPr="00F026B4">
        <w:t xml:space="preserve"> hereby agrees to pay</w:t>
      </w:r>
      <w:r w:rsidR="00762AD6">
        <w:t xml:space="preserve"> the</w:t>
      </w:r>
      <w:r w:rsidRPr="00F026B4">
        <w:t xml:space="preserve"> </w:t>
      </w:r>
      <w:r w:rsidR="00762AD6" w:rsidRPr="00762AD6">
        <w:rPr>
          <w:b/>
        </w:rPr>
        <w:t>NIH</w:t>
      </w:r>
      <w:r>
        <w:t xml:space="preserve"> a license issue royalty of two –thousand d</w:t>
      </w:r>
      <w:r w:rsidRPr="00F026B4">
        <w:t>ollars ($</w:t>
      </w:r>
      <w:r>
        <w:t>2,000</w:t>
      </w:r>
      <w:r w:rsidRPr="00F026B4">
        <w:t xml:space="preserve">) and payment is due within </w:t>
      </w:r>
      <w:r>
        <w:t>sixty</w:t>
      </w:r>
      <w:r w:rsidRPr="009912D5">
        <w:t xml:space="preserve"> (</w:t>
      </w:r>
      <w:r>
        <w:t>6</w:t>
      </w:r>
      <w:r w:rsidRPr="009912D5">
        <w:t>0)</w:t>
      </w:r>
      <w:r w:rsidRPr="00F026B4">
        <w:t xml:space="preserve"> days of </w:t>
      </w:r>
      <w:r>
        <w:t xml:space="preserve">the effective date </w:t>
      </w:r>
      <w:r w:rsidRPr="00F026B4">
        <w:t xml:space="preserve">of this </w:t>
      </w:r>
      <w:r w:rsidRPr="008F7FAE">
        <w:rPr>
          <w:b/>
        </w:rPr>
        <w:t>Agreement</w:t>
      </w:r>
      <w:r w:rsidRPr="00F026B4">
        <w:t>.</w:t>
      </w:r>
      <w:r>
        <w:t xml:space="preserve">  </w:t>
      </w:r>
      <w:r w:rsidRPr="00F026B4">
        <w:t>This license issue royalty shall be paid in U.S. dollars and p</w:t>
      </w:r>
      <w:r>
        <w:t xml:space="preserve">ayment options are listed in Appendix </w:t>
      </w:r>
      <w:r w:rsidRPr="00F026B4">
        <w:t xml:space="preserve">B.  For conversion of foreign currency to U.S. dollars, the conversion rate shall be the </w:t>
      </w:r>
      <w:smartTag w:uri="urn:schemas-microsoft-com:office:smarttags" w:element="place">
        <w:smartTag w:uri="urn:schemas-microsoft-com:office:smarttags" w:element="State">
          <w:r w:rsidRPr="00F026B4">
            <w:t>New York</w:t>
          </w:r>
        </w:smartTag>
      </w:smartTag>
      <w:r w:rsidRPr="00F026B4">
        <w:t xml:space="preserve"> foreign exchange rate quoted in </w:t>
      </w:r>
      <w:r w:rsidRPr="008F7FAE">
        <w:rPr>
          <w:i/>
        </w:rPr>
        <w:t>The Wall Street Journal</w:t>
      </w:r>
      <w:r w:rsidRPr="00F026B4">
        <w:t xml:space="preserve"> on the day that the payment is due.</w:t>
      </w:r>
      <w:r>
        <w:t xml:space="preserve">  </w:t>
      </w:r>
      <w:r w:rsidRPr="00F026B4">
        <w:t>Any loss of exchange, value, taxes, or other expenses incurred in the transfer or conversion to U.S. dollars shall be paid entirely by</w:t>
      </w:r>
      <w:r w:rsidR="00762AD6">
        <w:t xml:space="preserve"> the</w:t>
      </w:r>
      <w:r w:rsidRPr="00F026B4">
        <w:t xml:space="preserve"> </w:t>
      </w:r>
      <w:r w:rsidRPr="008F7FAE">
        <w:rPr>
          <w:b/>
        </w:rPr>
        <w:t>Licensee</w:t>
      </w:r>
      <w:r>
        <w:t>.</w:t>
      </w:r>
    </w:p>
    <w:p w:rsidR="005E60F0" w:rsidRPr="00F026B4" w:rsidRDefault="005E60F0" w:rsidP="001E68B6">
      <w:pPr>
        <w:pStyle w:val="Level1License"/>
        <w:spacing w:after="240"/>
      </w:pPr>
      <w:r w:rsidRPr="00F026B4">
        <w:t xml:space="preserve">This </w:t>
      </w:r>
      <w:r w:rsidRPr="00F026B4">
        <w:rPr>
          <w:b/>
        </w:rPr>
        <w:t>Agreement</w:t>
      </w:r>
      <w:r w:rsidRPr="00F026B4">
        <w:t xml:space="preserve"> shall become effective on the date when the last party to sign has executed this </w:t>
      </w:r>
      <w:r w:rsidRPr="00F026B4">
        <w:rPr>
          <w:b/>
        </w:rPr>
        <w:t>Agreement</w:t>
      </w:r>
      <w:r w:rsidRPr="00F026B4">
        <w:t>, unless the provisions of Paragraph</w:t>
      </w:r>
      <w:r>
        <w:t xml:space="preserve"> 21</w:t>
      </w:r>
      <w:r w:rsidRPr="00F026B4">
        <w:t xml:space="preserve"> are not </w:t>
      </w:r>
      <w:r>
        <w:t>fulfilled</w:t>
      </w:r>
      <w:r w:rsidRPr="00F026B4">
        <w:t xml:space="preserve">, and shall expire </w:t>
      </w:r>
      <w:r>
        <w:t>twelve (12)</w:t>
      </w:r>
      <w:r w:rsidRPr="00F026B4">
        <w:t xml:space="preserve"> months from its effective date.  </w:t>
      </w:r>
      <w:r w:rsidRPr="00EB14CE">
        <w:t xml:space="preserve">Within </w:t>
      </w:r>
      <w:r>
        <w:t>sixty (6</w:t>
      </w:r>
      <w:r w:rsidRPr="00EB14CE">
        <w:t>0) days</w:t>
      </w:r>
      <w:r w:rsidRPr="00F026B4">
        <w:t xml:space="preserve"> </w:t>
      </w:r>
      <w:r>
        <w:t xml:space="preserve">of the </w:t>
      </w:r>
      <w:r w:rsidRPr="00F026B4">
        <w:t>terminat</w:t>
      </w:r>
      <w:r>
        <w:t xml:space="preserve">ion or expiration </w:t>
      </w:r>
      <w:r w:rsidRPr="00F026B4">
        <w:t xml:space="preserve">of this </w:t>
      </w:r>
      <w:r w:rsidRPr="00F026B4">
        <w:rPr>
          <w:b/>
        </w:rPr>
        <w:t>Agreement</w:t>
      </w:r>
      <w:r w:rsidRPr="00F026B4">
        <w:t xml:space="preserve">, </w:t>
      </w:r>
      <w:r>
        <w:t xml:space="preserve">unless a </w:t>
      </w:r>
      <w:r w:rsidR="00762AD6" w:rsidRPr="00762AD6">
        <w:rPr>
          <w:b/>
        </w:rPr>
        <w:t>NIH</w:t>
      </w:r>
      <w:r w:rsidR="00942B95">
        <w:t xml:space="preserve"> </w:t>
      </w:r>
      <w:r w:rsidR="001F6BAE">
        <w:t>S</w:t>
      </w:r>
      <w:r w:rsidRPr="001F6BAE">
        <w:t>tart-</w:t>
      </w:r>
      <w:r w:rsidR="001F6BAE">
        <w:t>U</w:t>
      </w:r>
      <w:r w:rsidRPr="001F6BAE">
        <w:t xml:space="preserve">p </w:t>
      </w:r>
      <w:r w:rsidR="001F6BAE">
        <w:t>E</w:t>
      </w:r>
      <w:r w:rsidRPr="001F6BAE">
        <w:t xml:space="preserve">xclusive </w:t>
      </w:r>
      <w:r w:rsidR="001F6BAE">
        <w:t>P</w:t>
      </w:r>
      <w:r w:rsidRPr="001F6BAE">
        <w:t xml:space="preserve">atent </w:t>
      </w:r>
      <w:r w:rsidR="001F6BAE">
        <w:t>L</w:t>
      </w:r>
      <w:r w:rsidRPr="001F6BAE">
        <w:t>icense</w:t>
      </w:r>
      <w:r w:rsidRPr="00F026B4">
        <w:t xml:space="preserve"> </w:t>
      </w:r>
      <w:r>
        <w:t xml:space="preserve">has been executed for the </w:t>
      </w:r>
      <w:r w:rsidRPr="0096458C">
        <w:rPr>
          <w:b/>
        </w:rPr>
        <w:t>Licensed Patent Rights</w:t>
      </w:r>
      <w:r>
        <w:t xml:space="preserve"> in the </w:t>
      </w:r>
      <w:r w:rsidRPr="0096458C">
        <w:rPr>
          <w:b/>
        </w:rPr>
        <w:t>Licensed Field of Use</w:t>
      </w:r>
      <w:r w:rsidR="004E7ED2">
        <w:rPr>
          <w:b/>
        </w:rPr>
        <w:t xml:space="preserve"> </w:t>
      </w:r>
      <w:r w:rsidR="004E7ED2">
        <w:t>as stipulated in Paragraph</w:t>
      </w:r>
      <w:r w:rsidR="0065547C">
        <w:t xml:space="preserve"> 4 of this </w:t>
      </w:r>
      <w:r w:rsidR="0065547C" w:rsidRPr="0065547C">
        <w:rPr>
          <w:b/>
        </w:rPr>
        <w:t>Agreement</w:t>
      </w:r>
      <w:r>
        <w:t>,</w:t>
      </w:r>
      <w:r w:rsidR="00EB0406" w:rsidRPr="00EB0406">
        <w:t xml:space="preserve"> </w:t>
      </w:r>
      <w:r w:rsidR="00EB0406" w:rsidRPr="00F026B4">
        <w:t>the</w:t>
      </w:r>
      <w:r>
        <w:t xml:space="preserve"> </w:t>
      </w:r>
      <w:r w:rsidRPr="00F026B4">
        <w:rPr>
          <w:b/>
        </w:rPr>
        <w:t>Licensee</w:t>
      </w:r>
      <w:r w:rsidRPr="00F026B4">
        <w:t xml:space="preserve"> shall return all </w:t>
      </w:r>
      <w:r w:rsidRPr="00F026B4">
        <w:rPr>
          <w:b/>
        </w:rPr>
        <w:t>Materials</w:t>
      </w:r>
      <w:r w:rsidRPr="00F026B4">
        <w:t xml:space="preserve"> and </w:t>
      </w:r>
      <w:r w:rsidRPr="00F026B4">
        <w:rPr>
          <w:b/>
        </w:rPr>
        <w:t>Licensed Products</w:t>
      </w:r>
      <w:r w:rsidRPr="00F026B4">
        <w:t xml:space="preserve"> to</w:t>
      </w:r>
      <w:r w:rsidR="00EB0406" w:rsidRPr="00EB0406">
        <w:t xml:space="preserve"> </w:t>
      </w:r>
      <w:r w:rsidR="00EB0406" w:rsidRPr="00F026B4">
        <w:t>the</w:t>
      </w:r>
      <w:r w:rsidRPr="00F026B4">
        <w:t xml:space="preserve"> </w:t>
      </w:r>
      <w:r w:rsidR="00762AD6" w:rsidRPr="00762AD6">
        <w:rPr>
          <w:b/>
        </w:rPr>
        <w:t>NIH</w:t>
      </w:r>
      <w:r w:rsidRPr="00F026B4">
        <w:t xml:space="preserve"> </w:t>
      </w:r>
      <w:r w:rsidR="00EB0406">
        <w:t xml:space="preserve">or to the </w:t>
      </w:r>
      <w:r w:rsidR="00EB0406" w:rsidRPr="00EB0406">
        <w:rPr>
          <w:b/>
        </w:rPr>
        <w:t>FDA</w:t>
      </w:r>
      <w:r w:rsidR="00EB0406">
        <w:t xml:space="preserve"> </w:t>
      </w:r>
      <w:r w:rsidRPr="00F026B4">
        <w:t>or provide</w:t>
      </w:r>
      <w:r w:rsidR="00EB0406">
        <w:t xml:space="preserve"> </w:t>
      </w:r>
      <w:r w:rsidR="00EB0406" w:rsidRPr="00F026B4">
        <w:t>the</w:t>
      </w:r>
      <w:r w:rsidRPr="00F026B4">
        <w:t xml:space="preserve"> </w:t>
      </w:r>
      <w:r w:rsidR="00762AD6" w:rsidRPr="00762AD6">
        <w:rPr>
          <w:b/>
        </w:rPr>
        <w:t>NIH</w:t>
      </w:r>
      <w:r w:rsidRPr="00F026B4">
        <w:t xml:space="preserve"> with written ce</w:t>
      </w:r>
      <w:r>
        <w:t>rtification of their destruction</w:t>
      </w:r>
      <w:r w:rsidRPr="00F026B4">
        <w:t>.</w:t>
      </w:r>
    </w:p>
    <w:p w:rsidR="005E60F0" w:rsidRPr="00F026B4" w:rsidRDefault="005E60F0" w:rsidP="001E68B6">
      <w:pPr>
        <w:pStyle w:val="Level1License"/>
        <w:spacing w:after="240"/>
      </w:pPr>
      <w:r w:rsidRPr="00F026B4">
        <w:t>In the event that</w:t>
      </w:r>
      <w:r w:rsidR="00EB0406">
        <w:t xml:space="preserve"> </w:t>
      </w:r>
      <w:r w:rsidR="00EB0406" w:rsidRPr="00F026B4">
        <w:t>the</w:t>
      </w:r>
      <w:r w:rsidRPr="00F026B4">
        <w:t xml:space="preserve"> </w:t>
      </w:r>
      <w:r w:rsidRPr="00F026B4">
        <w:rPr>
          <w:b/>
        </w:rPr>
        <w:t>Licensee</w:t>
      </w:r>
      <w:r w:rsidRPr="00F026B4">
        <w:t xml:space="preserve"> is in default in the performance of any material obligation under this </w:t>
      </w:r>
      <w:r w:rsidRPr="00F026B4">
        <w:rPr>
          <w:b/>
        </w:rPr>
        <w:t>Agreement</w:t>
      </w:r>
      <w:r w:rsidRPr="00F026B4">
        <w:t xml:space="preserve">, and if the default has not been remedied within ninety (90) days after the date of written notice of </w:t>
      </w:r>
      <w:r>
        <w:t>the</w:t>
      </w:r>
      <w:r w:rsidRPr="00F026B4">
        <w:t xml:space="preserve"> default,</w:t>
      </w:r>
      <w:r w:rsidR="00EB0406">
        <w:t xml:space="preserve"> </w:t>
      </w:r>
      <w:r w:rsidR="00EB0406" w:rsidRPr="00F026B4">
        <w:t>the</w:t>
      </w:r>
      <w:r w:rsidRPr="00F026B4">
        <w:t xml:space="preserve"> </w:t>
      </w:r>
      <w:r w:rsidR="00762AD6" w:rsidRPr="00762AD6">
        <w:rPr>
          <w:b/>
        </w:rPr>
        <w:t>NIH</w:t>
      </w:r>
      <w:r w:rsidRPr="00F026B4">
        <w:t xml:space="preserve"> may terminate this </w:t>
      </w:r>
      <w:r w:rsidRPr="00F026B4">
        <w:rPr>
          <w:b/>
        </w:rPr>
        <w:t>Agreement</w:t>
      </w:r>
      <w:r w:rsidRPr="00F026B4">
        <w:t xml:space="preserve"> by written notice.</w:t>
      </w:r>
    </w:p>
    <w:p w:rsidR="005E60F0" w:rsidRDefault="00EB0406" w:rsidP="001E68B6">
      <w:pPr>
        <w:pStyle w:val="Level1License"/>
        <w:spacing w:after="240"/>
      </w:pPr>
      <w:r>
        <w:t xml:space="preserve">The </w:t>
      </w:r>
      <w:r w:rsidR="005E60F0" w:rsidRPr="00F026B4">
        <w:rPr>
          <w:b/>
        </w:rPr>
        <w:t>Licensee</w:t>
      </w:r>
      <w:r w:rsidR="005E60F0" w:rsidRPr="00F026B4">
        <w:t xml:space="preserve"> is encouraged to publish the results of its research projects using the </w:t>
      </w:r>
      <w:r w:rsidR="005E60F0" w:rsidRPr="00F026B4">
        <w:rPr>
          <w:b/>
        </w:rPr>
        <w:t>Licensed Products</w:t>
      </w:r>
      <w:r w:rsidR="005E60F0" w:rsidRPr="00F026B4">
        <w:t xml:space="preserve"> or the </w:t>
      </w:r>
      <w:r w:rsidR="005E60F0" w:rsidRPr="00F026B4">
        <w:rPr>
          <w:b/>
        </w:rPr>
        <w:t>Materials</w:t>
      </w:r>
      <w:r w:rsidR="005E60F0" w:rsidRPr="00F026B4">
        <w:t xml:space="preserve">.  In all oral presentations or written publications concerning the </w:t>
      </w:r>
      <w:r w:rsidR="005E60F0" w:rsidRPr="00F026B4">
        <w:rPr>
          <w:b/>
        </w:rPr>
        <w:t>Licensed Products</w:t>
      </w:r>
      <w:r w:rsidR="005E60F0" w:rsidRPr="00F026B4">
        <w:t xml:space="preserve"> or the </w:t>
      </w:r>
      <w:r w:rsidR="005E60F0" w:rsidRPr="00F026B4">
        <w:rPr>
          <w:b/>
        </w:rPr>
        <w:t>Materials</w:t>
      </w:r>
      <w:r w:rsidR="005E60F0" w:rsidRPr="00F026B4">
        <w:t>,</w:t>
      </w:r>
      <w:r w:rsidRPr="00EB0406">
        <w:t xml:space="preserve"> </w:t>
      </w:r>
      <w:r w:rsidRPr="00F026B4">
        <w:t>the</w:t>
      </w:r>
      <w:r w:rsidR="005E60F0" w:rsidRPr="00F026B4">
        <w:t xml:space="preserve"> </w:t>
      </w:r>
      <w:r w:rsidR="005E60F0" w:rsidRPr="00F026B4">
        <w:rPr>
          <w:b/>
        </w:rPr>
        <w:t>Licensee</w:t>
      </w:r>
      <w:r w:rsidR="005E60F0" w:rsidRPr="00F026B4">
        <w:t xml:space="preserve"> shall acknowledge the contribution by the named inventors to the </w:t>
      </w:r>
      <w:r w:rsidR="005E60F0" w:rsidRPr="00F026B4">
        <w:rPr>
          <w:b/>
        </w:rPr>
        <w:t>Licensed Products</w:t>
      </w:r>
      <w:r w:rsidR="005E60F0" w:rsidRPr="00F026B4">
        <w:t xml:space="preserve"> or the </w:t>
      </w:r>
      <w:r w:rsidR="005E60F0" w:rsidRPr="00F026B4">
        <w:rPr>
          <w:b/>
        </w:rPr>
        <w:t>Materials</w:t>
      </w:r>
      <w:r w:rsidR="005E60F0" w:rsidRPr="00F026B4">
        <w:t>, unless requested otherwise by</w:t>
      </w:r>
      <w:r>
        <w:t xml:space="preserve"> </w:t>
      </w:r>
      <w:r w:rsidRPr="00F026B4">
        <w:t>the</w:t>
      </w:r>
      <w:r w:rsidR="005E60F0" w:rsidRPr="00F026B4">
        <w:t xml:space="preserve"> </w:t>
      </w:r>
      <w:r w:rsidR="00762AD6" w:rsidRPr="00762AD6">
        <w:rPr>
          <w:b/>
        </w:rPr>
        <w:t>NIH</w:t>
      </w:r>
      <w:r w:rsidR="005E60F0" w:rsidRPr="00F026B4">
        <w:t xml:space="preserve"> or the named inventors.</w:t>
      </w:r>
    </w:p>
    <w:p w:rsidR="005E60F0" w:rsidRPr="00F026B4" w:rsidRDefault="00772A03" w:rsidP="001E68B6">
      <w:pPr>
        <w:pStyle w:val="Level1License"/>
        <w:spacing w:after="240"/>
      </w:pPr>
      <w:r>
        <w:t xml:space="preserve">The </w:t>
      </w:r>
      <w:r w:rsidR="005E60F0" w:rsidRPr="00F026B4">
        <w:rPr>
          <w:b/>
        </w:rPr>
        <w:t>Licensee</w:t>
      </w:r>
      <w:r w:rsidR="005E60F0" w:rsidRPr="00F026B4">
        <w:t xml:space="preserve"> agrees to submit in confidence a final report to</w:t>
      </w:r>
      <w:r>
        <w:t xml:space="preserve"> </w:t>
      </w:r>
      <w:r w:rsidRPr="00F026B4">
        <w:t>the</w:t>
      </w:r>
      <w:r w:rsidR="005E60F0" w:rsidRPr="00F026B4">
        <w:t xml:space="preserve"> </w:t>
      </w:r>
      <w:r w:rsidR="00762AD6" w:rsidRPr="00762AD6">
        <w:rPr>
          <w:b/>
        </w:rPr>
        <w:t>NIH</w:t>
      </w:r>
      <w:r w:rsidR="005E60F0" w:rsidRPr="00F026B4">
        <w:t xml:space="preserve"> within </w:t>
      </w:r>
      <w:r w:rsidR="005E60F0">
        <w:t>sixty (6</w:t>
      </w:r>
      <w:r w:rsidR="005E60F0" w:rsidRPr="00F026B4">
        <w:t xml:space="preserve">0) days of termination or expiration of this </w:t>
      </w:r>
      <w:r w:rsidR="005E60F0" w:rsidRPr="00F026B4">
        <w:rPr>
          <w:b/>
        </w:rPr>
        <w:t>Agreement</w:t>
      </w:r>
      <w:r w:rsidR="005E60F0">
        <w:t xml:space="preserve">, unless a </w:t>
      </w:r>
      <w:r w:rsidR="00762AD6" w:rsidRPr="00762AD6">
        <w:rPr>
          <w:b/>
        </w:rPr>
        <w:t>NIH</w:t>
      </w:r>
      <w:r w:rsidR="00E02875">
        <w:t xml:space="preserve"> </w:t>
      </w:r>
      <w:r w:rsidR="001F6BAE">
        <w:t>S</w:t>
      </w:r>
      <w:r w:rsidR="005E60F0" w:rsidRPr="001F6BAE">
        <w:t>tart-</w:t>
      </w:r>
      <w:r w:rsidR="001F6BAE">
        <w:t>U</w:t>
      </w:r>
      <w:r w:rsidR="005E60F0" w:rsidRPr="001F6BAE">
        <w:t xml:space="preserve">p </w:t>
      </w:r>
      <w:r w:rsidR="001F6BAE">
        <w:t>E</w:t>
      </w:r>
      <w:r w:rsidR="005E60F0" w:rsidRPr="001F6BAE">
        <w:t xml:space="preserve">xclusive </w:t>
      </w:r>
      <w:r w:rsidR="001F6BAE">
        <w:t>P</w:t>
      </w:r>
      <w:r w:rsidR="005E60F0" w:rsidRPr="001F6BAE">
        <w:t xml:space="preserve">atent </w:t>
      </w:r>
      <w:r w:rsidR="001F6BAE">
        <w:t>L</w:t>
      </w:r>
      <w:r w:rsidR="005E60F0" w:rsidRPr="001F6BAE">
        <w:t>icense</w:t>
      </w:r>
      <w:r w:rsidR="005E60F0" w:rsidRPr="00F026B4">
        <w:t xml:space="preserve"> </w:t>
      </w:r>
      <w:r w:rsidR="005E60F0">
        <w:t xml:space="preserve">has been executed for the </w:t>
      </w:r>
      <w:r w:rsidR="005E60F0" w:rsidRPr="0096458C">
        <w:rPr>
          <w:b/>
        </w:rPr>
        <w:t>Licensed Patent Rights</w:t>
      </w:r>
      <w:r w:rsidR="005E60F0">
        <w:t xml:space="preserve"> in the </w:t>
      </w:r>
      <w:r w:rsidR="005E60F0" w:rsidRPr="0096458C">
        <w:rPr>
          <w:b/>
        </w:rPr>
        <w:t>Licensed Field of Use</w:t>
      </w:r>
      <w:r w:rsidR="005E60F0">
        <w:t xml:space="preserve">, </w:t>
      </w:r>
      <w:r w:rsidR="005E60F0" w:rsidRPr="00F026B4">
        <w:t>outlining</w:t>
      </w:r>
      <w:r w:rsidR="00037AF8">
        <w:t>,</w:t>
      </w:r>
      <w:r w:rsidR="005E60F0" w:rsidRPr="00F026B4">
        <w:t xml:space="preserve"> in general</w:t>
      </w:r>
      <w:r w:rsidR="00037AF8">
        <w:t>,</w:t>
      </w:r>
      <w:r w:rsidR="005E60F0" w:rsidRPr="00F026B4">
        <w:t xml:space="preserve"> its results of commercial evaluation of the </w:t>
      </w:r>
      <w:r w:rsidR="005E60F0" w:rsidRPr="00F026B4">
        <w:rPr>
          <w:b/>
        </w:rPr>
        <w:t>Licensed Patent Rights</w:t>
      </w:r>
      <w:r w:rsidR="005E60F0" w:rsidRPr="00F026B4">
        <w:t xml:space="preserve">, the </w:t>
      </w:r>
      <w:r w:rsidR="005E60F0" w:rsidRPr="00F026B4">
        <w:rPr>
          <w:b/>
        </w:rPr>
        <w:t>Licensed Products</w:t>
      </w:r>
      <w:r w:rsidR="005E60F0" w:rsidRPr="00F026B4">
        <w:t xml:space="preserve">, or the </w:t>
      </w:r>
      <w:r w:rsidR="005E60F0" w:rsidRPr="00F026B4">
        <w:rPr>
          <w:b/>
        </w:rPr>
        <w:t>Materials</w:t>
      </w:r>
      <w:r w:rsidR="005E60F0" w:rsidRPr="00F026B4">
        <w:t xml:space="preserve"> provided by this </w:t>
      </w:r>
      <w:r w:rsidR="005E60F0" w:rsidRPr="00F026B4">
        <w:rPr>
          <w:b/>
        </w:rPr>
        <w:t>Agreement</w:t>
      </w:r>
      <w:r w:rsidR="005E60F0" w:rsidRPr="00F026B4">
        <w:t xml:space="preserve">.  </w:t>
      </w:r>
      <w:r>
        <w:t xml:space="preserve">The </w:t>
      </w:r>
      <w:r w:rsidR="005E60F0" w:rsidRPr="00F026B4">
        <w:rPr>
          <w:b/>
        </w:rPr>
        <w:t>Licensee</w:t>
      </w:r>
      <w:r w:rsidR="005E60F0" w:rsidRPr="00F026B4">
        <w:t xml:space="preserve"> shall submit the report to</w:t>
      </w:r>
      <w:r w:rsidRPr="00772A03">
        <w:t xml:space="preserve"> </w:t>
      </w:r>
      <w:r w:rsidRPr="00F026B4">
        <w:t>the</w:t>
      </w:r>
      <w:r w:rsidR="005E60F0" w:rsidRPr="00F026B4">
        <w:t xml:space="preserve"> </w:t>
      </w:r>
      <w:r w:rsidR="00762AD6" w:rsidRPr="00762AD6">
        <w:rPr>
          <w:b/>
        </w:rPr>
        <w:t>NIH</w:t>
      </w:r>
      <w:r w:rsidR="005E60F0" w:rsidRPr="00F026B4">
        <w:t xml:space="preserve"> at the Mailing Address for </w:t>
      </w:r>
      <w:r w:rsidR="005E60F0" w:rsidRPr="00F026B4">
        <w:rPr>
          <w:b/>
        </w:rPr>
        <w:t>Agreement</w:t>
      </w:r>
      <w:r w:rsidR="005E60F0" w:rsidRPr="00F026B4">
        <w:t xml:space="preserve"> </w:t>
      </w:r>
      <w:r w:rsidR="005E60F0">
        <w:t>notices</w:t>
      </w:r>
      <w:r w:rsidR="005E60F0" w:rsidRPr="00F026B4">
        <w:t xml:space="preserve"> indicated on the Signature Page.</w:t>
      </w:r>
    </w:p>
    <w:p w:rsidR="005E60F0" w:rsidRPr="00F026B4" w:rsidRDefault="00772A03" w:rsidP="001E68B6">
      <w:pPr>
        <w:pStyle w:val="Level1License"/>
        <w:spacing w:after="240"/>
      </w:pPr>
      <w:r>
        <w:t xml:space="preserve">The </w:t>
      </w:r>
      <w:r w:rsidR="00762AD6" w:rsidRPr="00762AD6">
        <w:rPr>
          <w:b/>
        </w:rPr>
        <w:t>NIH</w:t>
      </w:r>
      <w:r w:rsidR="005E60F0" w:rsidRPr="00F026B4">
        <w:t xml:space="preserve"> agrees, to the extent permitted by law, to treat in confidence for a period of three (3) years from the date of disclosure</w:t>
      </w:r>
      <w:r w:rsidR="005E60F0">
        <w:t>,</w:t>
      </w:r>
      <w:r w:rsidR="005E60F0" w:rsidRPr="00F026B4">
        <w:t xml:space="preserve"> any of</w:t>
      </w:r>
      <w:r>
        <w:t xml:space="preserve"> </w:t>
      </w:r>
      <w:r w:rsidRPr="00F026B4">
        <w:t>the</w:t>
      </w:r>
      <w:r w:rsidR="005E60F0" w:rsidRPr="00F026B4">
        <w:t xml:space="preserve"> </w:t>
      </w:r>
      <w:r w:rsidR="005E60F0" w:rsidRPr="00F026B4">
        <w:rPr>
          <w:b/>
        </w:rPr>
        <w:t>Licensee's</w:t>
      </w:r>
      <w:r w:rsidR="005E60F0" w:rsidRPr="00F026B4">
        <w:t xml:space="preserve"> written information about the </w:t>
      </w:r>
      <w:r w:rsidR="005E60F0" w:rsidRPr="00F026B4">
        <w:rPr>
          <w:b/>
        </w:rPr>
        <w:t>Licensed Patent Rights</w:t>
      </w:r>
      <w:r w:rsidR="005E60F0" w:rsidRPr="00F026B4">
        <w:t xml:space="preserve">, the </w:t>
      </w:r>
      <w:r w:rsidR="005E60F0" w:rsidRPr="00F026B4">
        <w:rPr>
          <w:b/>
        </w:rPr>
        <w:t>Licensed Products</w:t>
      </w:r>
      <w:r w:rsidR="005E60F0" w:rsidRPr="00F026B4">
        <w:t xml:space="preserve">, or the </w:t>
      </w:r>
      <w:r w:rsidR="005E60F0" w:rsidRPr="00F026B4">
        <w:rPr>
          <w:b/>
        </w:rPr>
        <w:t>Materials</w:t>
      </w:r>
      <w:r w:rsidR="005E60F0" w:rsidRPr="00F026B4">
        <w:t xml:space="preserve"> that is stamped</w:t>
      </w:r>
      <w:r w:rsidR="005E60F0">
        <w:t xml:space="preserve"> “CONFIDENTIAL”</w:t>
      </w:r>
      <w:r w:rsidR="005E60F0" w:rsidRPr="00F026B4">
        <w:t xml:space="preserve"> except for information that was previously known to</w:t>
      </w:r>
      <w:r>
        <w:t xml:space="preserve"> </w:t>
      </w:r>
      <w:r w:rsidRPr="00F026B4">
        <w:t>the</w:t>
      </w:r>
      <w:r w:rsidR="005E60F0" w:rsidRPr="00F026B4">
        <w:t xml:space="preserve"> </w:t>
      </w:r>
      <w:r w:rsidR="00762AD6" w:rsidRPr="00762AD6">
        <w:rPr>
          <w:b/>
        </w:rPr>
        <w:t>NIH</w:t>
      </w:r>
      <w:r w:rsidR="005E60F0" w:rsidRPr="00F026B4">
        <w:t>, that is or becomes publicly available, or that is disclosed to</w:t>
      </w:r>
      <w:r>
        <w:t xml:space="preserve"> </w:t>
      </w:r>
      <w:r w:rsidRPr="00F026B4">
        <w:t>the</w:t>
      </w:r>
      <w:r w:rsidR="005E60F0" w:rsidRPr="00F026B4">
        <w:t xml:space="preserve"> </w:t>
      </w:r>
      <w:r w:rsidR="00762AD6" w:rsidRPr="00762AD6">
        <w:rPr>
          <w:b/>
        </w:rPr>
        <w:t>NIH</w:t>
      </w:r>
      <w:r w:rsidR="005E60F0" w:rsidRPr="00F026B4">
        <w:t xml:space="preserve"> by a third party without an obligation of confidentiality.</w:t>
      </w:r>
    </w:p>
    <w:p w:rsidR="005E60F0" w:rsidRPr="00F026B4" w:rsidRDefault="005E60F0" w:rsidP="001E68B6">
      <w:pPr>
        <w:pStyle w:val="Level1License"/>
        <w:spacing w:after="240"/>
      </w:pPr>
      <w:r w:rsidRPr="00F026B4">
        <w:t xml:space="preserve">NO WARRANTIES, EXPRESS OR IMPLIED, ARE OFFERED AS TO THE FITNESS FOR ANY PURPOSE OF THE </w:t>
      </w:r>
      <w:r w:rsidRPr="00F026B4">
        <w:rPr>
          <w:b/>
        </w:rPr>
        <w:t>MATERIALS</w:t>
      </w:r>
      <w:r w:rsidRPr="00F026B4">
        <w:t xml:space="preserve"> OR THE </w:t>
      </w:r>
      <w:r w:rsidRPr="00F026B4">
        <w:rPr>
          <w:b/>
        </w:rPr>
        <w:t>LICENSED PRODUCTS</w:t>
      </w:r>
      <w:r w:rsidRPr="00F026B4">
        <w:t xml:space="preserve"> PROVIDED TO</w:t>
      </w:r>
      <w:r w:rsidR="00772A03">
        <w:t xml:space="preserve"> THE</w:t>
      </w:r>
      <w:r w:rsidRPr="00F026B4">
        <w:t xml:space="preserve"> </w:t>
      </w:r>
      <w:r w:rsidRPr="00F026B4">
        <w:rPr>
          <w:b/>
        </w:rPr>
        <w:t>LICENSEE</w:t>
      </w:r>
      <w:r w:rsidRPr="00F026B4">
        <w:t xml:space="preserve"> UNDER THIS </w:t>
      </w:r>
      <w:r w:rsidRPr="00F026B4">
        <w:rPr>
          <w:b/>
        </w:rPr>
        <w:t>AGREEMENT</w:t>
      </w:r>
      <w:r w:rsidRPr="00F026B4">
        <w:t xml:space="preserve">, OR THAT THE </w:t>
      </w:r>
      <w:r w:rsidRPr="00F026B4">
        <w:rPr>
          <w:b/>
        </w:rPr>
        <w:t>LICENSED PATENT RIGHTS</w:t>
      </w:r>
      <w:r w:rsidRPr="00F026B4">
        <w:t xml:space="preserve"> MAY BE EXPLOITED WITHOUT INFRINGING OTHER PATENT RIGHTS.  </w:t>
      </w:r>
      <w:r w:rsidR="00772A03">
        <w:t xml:space="preserve">The </w:t>
      </w:r>
      <w:r w:rsidRPr="005D3898">
        <w:rPr>
          <w:b/>
        </w:rPr>
        <w:t>Licensee</w:t>
      </w:r>
      <w:r>
        <w:t xml:space="preserve"> </w:t>
      </w:r>
      <w:r w:rsidRPr="00F026B4">
        <w:t xml:space="preserve">accepts license rights to the </w:t>
      </w:r>
      <w:r w:rsidRPr="00F026B4">
        <w:rPr>
          <w:b/>
        </w:rPr>
        <w:t>Licensed Patent Rights</w:t>
      </w:r>
      <w:r w:rsidRPr="00F026B4">
        <w:t xml:space="preserve">, the </w:t>
      </w:r>
      <w:r w:rsidRPr="00F026B4">
        <w:rPr>
          <w:b/>
        </w:rPr>
        <w:t>Licensed Products</w:t>
      </w:r>
      <w:r w:rsidRPr="00F026B4">
        <w:t xml:space="preserve">, and the </w:t>
      </w:r>
      <w:r w:rsidRPr="00F026B4">
        <w:rPr>
          <w:b/>
        </w:rPr>
        <w:t>Materials</w:t>
      </w:r>
      <w:r w:rsidRPr="00F026B4">
        <w:t xml:space="preserve"> </w:t>
      </w:r>
      <w:r>
        <w:t>“as is”</w:t>
      </w:r>
      <w:r w:rsidRPr="00F026B4">
        <w:t>, and</w:t>
      </w:r>
      <w:r w:rsidR="00772A03" w:rsidRPr="00772A03">
        <w:t xml:space="preserve"> </w:t>
      </w:r>
      <w:r w:rsidR="00772A03" w:rsidRPr="00F026B4">
        <w:t>the</w:t>
      </w:r>
      <w:r w:rsidRPr="00F026B4">
        <w:t xml:space="preserve"> </w:t>
      </w:r>
      <w:r w:rsidR="00762AD6" w:rsidRPr="00762AD6">
        <w:rPr>
          <w:b/>
        </w:rPr>
        <w:t>NIH</w:t>
      </w:r>
      <w:r w:rsidRPr="00F026B4">
        <w:t xml:space="preserve"> does not offer any guarantee of any kind.</w:t>
      </w:r>
    </w:p>
    <w:p w:rsidR="005E60F0" w:rsidRPr="00F026B4" w:rsidRDefault="00772A03" w:rsidP="001E68B6">
      <w:pPr>
        <w:pStyle w:val="Level1License"/>
        <w:spacing w:after="240"/>
      </w:pPr>
      <w:r>
        <w:t xml:space="preserve">The </w:t>
      </w:r>
      <w:r w:rsidR="005E60F0" w:rsidRPr="00F026B4">
        <w:rPr>
          <w:b/>
        </w:rPr>
        <w:t>Licensee</w:t>
      </w:r>
      <w:r w:rsidR="005E60F0" w:rsidRPr="00F026B4">
        <w:t xml:space="preserve"> agrees to indemnify and hold harmless</w:t>
      </w:r>
      <w:r>
        <w:t xml:space="preserve"> </w:t>
      </w:r>
      <w:r w:rsidRPr="00F026B4">
        <w:t>the</w:t>
      </w:r>
      <w:r w:rsidR="005E60F0" w:rsidRPr="00F026B4">
        <w:t xml:space="preserve"> </w:t>
      </w:r>
      <w:r w:rsidR="00762AD6" w:rsidRPr="00762AD6">
        <w:rPr>
          <w:b/>
        </w:rPr>
        <w:t>NIH</w:t>
      </w:r>
      <w:r w:rsidR="005E60F0" w:rsidRPr="00F026B4">
        <w:t xml:space="preserve"> and the </w:t>
      </w:r>
      <w:r w:rsidR="005E60F0" w:rsidRPr="00772A03">
        <w:rPr>
          <w:b/>
        </w:rPr>
        <w:t>Government</w:t>
      </w:r>
      <w:r w:rsidR="005E60F0" w:rsidRPr="00F026B4">
        <w:t xml:space="preserve"> </w:t>
      </w:r>
      <w:r>
        <w:t xml:space="preserve">from </w:t>
      </w:r>
      <w:r w:rsidR="005E60F0" w:rsidRPr="00F026B4">
        <w:t xml:space="preserve">any claims, costs, damages, or losses that may arise from the practice of the </w:t>
      </w:r>
      <w:r w:rsidR="005E60F0" w:rsidRPr="00F026B4">
        <w:rPr>
          <w:b/>
        </w:rPr>
        <w:t>Licensed Patent Rights</w:t>
      </w:r>
      <w:r w:rsidR="005E60F0" w:rsidRPr="00F026B4">
        <w:t xml:space="preserve"> or through the use of the </w:t>
      </w:r>
      <w:r w:rsidR="005E60F0" w:rsidRPr="00F026B4">
        <w:rPr>
          <w:b/>
        </w:rPr>
        <w:t>Licensed Products</w:t>
      </w:r>
      <w:r w:rsidR="005E60F0" w:rsidRPr="00F026B4">
        <w:t xml:space="preserve"> or the </w:t>
      </w:r>
      <w:r w:rsidR="005E60F0" w:rsidRPr="00F026B4">
        <w:rPr>
          <w:b/>
        </w:rPr>
        <w:t>Materials</w:t>
      </w:r>
      <w:r w:rsidR="005E60F0" w:rsidRPr="00F026B4">
        <w:t>.</w:t>
      </w:r>
    </w:p>
    <w:p w:rsidR="005E60F0" w:rsidRPr="00F026B4" w:rsidRDefault="005E60F0" w:rsidP="001E68B6">
      <w:pPr>
        <w:pStyle w:val="Level1License"/>
        <w:spacing w:after="240"/>
      </w:pPr>
      <w:r w:rsidRPr="00F026B4">
        <w:t xml:space="preserve">Neither party shall have any obligation to take any action with regard to an infringement of </w:t>
      </w:r>
      <w:r w:rsidRPr="00F026B4">
        <w:rPr>
          <w:b/>
        </w:rPr>
        <w:t>Licensed Patent Rights</w:t>
      </w:r>
      <w:r w:rsidRPr="00F026B4">
        <w:t xml:space="preserve"> by a third party.</w:t>
      </w:r>
    </w:p>
    <w:p w:rsidR="005E60F0" w:rsidRPr="00F026B4" w:rsidRDefault="005E60F0" w:rsidP="001E68B6">
      <w:pPr>
        <w:pStyle w:val="Level1License"/>
        <w:spacing w:after="240"/>
      </w:pPr>
      <w:r w:rsidRPr="00F026B4">
        <w:t xml:space="preserve">This </w:t>
      </w:r>
      <w:r w:rsidRPr="00F026B4">
        <w:rPr>
          <w:b/>
        </w:rPr>
        <w:t>Agreement</w:t>
      </w:r>
      <w:r w:rsidRPr="00F026B4">
        <w:t xml:space="preserve"> shall be construed in accordance with U.S. Federal law, as interpreted and applied by the U.S. Federal courts in the </w:t>
      </w:r>
      <w:smartTag w:uri="urn:schemas-microsoft-com:office:smarttags" w:element="State">
        <w:smartTag w:uri="urn:schemas-microsoft-com:office:smarttags" w:element="place">
          <w:r w:rsidRPr="00F026B4">
            <w:t>District of Columbia</w:t>
          </w:r>
        </w:smartTag>
      </w:smartTag>
      <w:r w:rsidRPr="00F026B4">
        <w:t xml:space="preserve">.  Federal law and regulations shall preempt any conflicting or inconsistent provisions in this </w:t>
      </w:r>
      <w:r w:rsidRPr="00F026B4">
        <w:rPr>
          <w:b/>
        </w:rPr>
        <w:t>Agreement</w:t>
      </w:r>
      <w:r w:rsidRPr="00F026B4">
        <w:t xml:space="preserve">.  </w:t>
      </w:r>
      <w:r w:rsidR="00772A03">
        <w:t xml:space="preserve">The </w:t>
      </w:r>
      <w:r w:rsidRPr="00F026B4">
        <w:rPr>
          <w:b/>
        </w:rPr>
        <w:t>Licensee</w:t>
      </w:r>
      <w:r w:rsidRPr="00F026B4">
        <w:t xml:space="preserve"> agrees to be subject to the jurisdiction of U.S. courts.</w:t>
      </w:r>
    </w:p>
    <w:p w:rsidR="005E60F0" w:rsidRPr="00F026B4" w:rsidRDefault="005E60F0" w:rsidP="001E68B6">
      <w:pPr>
        <w:pStyle w:val="Level1License"/>
        <w:spacing w:after="240"/>
      </w:pPr>
      <w:r w:rsidRPr="00F026B4">
        <w:t xml:space="preserve">This </w:t>
      </w:r>
      <w:r w:rsidRPr="00F026B4">
        <w:rPr>
          <w:b/>
        </w:rPr>
        <w:t>Agreement</w:t>
      </w:r>
      <w:r w:rsidRPr="00F026B4">
        <w:t xml:space="preserve"> constitutes the entire understanding of</w:t>
      </w:r>
      <w:r w:rsidR="00772A03">
        <w:t xml:space="preserve"> </w:t>
      </w:r>
      <w:r w:rsidR="00772A03" w:rsidRPr="00F026B4">
        <w:t>the</w:t>
      </w:r>
      <w:r w:rsidRPr="00F026B4">
        <w:t xml:space="preserve"> </w:t>
      </w:r>
      <w:r w:rsidR="00762AD6" w:rsidRPr="00762AD6">
        <w:rPr>
          <w:b/>
        </w:rPr>
        <w:t>NIH</w:t>
      </w:r>
      <w:r w:rsidRPr="00F026B4">
        <w:t xml:space="preserve"> and</w:t>
      </w:r>
      <w:r w:rsidR="00772A03">
        <w:t xml:space="preserve"> </w:t>
      </w:r>
      <w:r w:rsidR="00772A03" w:rsidRPr="00F026B4">
        <w:t>the</w:t>
      </w:r>
      <w:r w:rsidRPr="00F026B4">
        <w:t xml:space="preserve"> </w:t>
      </w:r>
      <w:r w:rsidRPr="00F026B4">
        <w:rPr>
          <w:b/>
        </w:rPr>
        <w:t>Licensee</w:t>
      </w:r>
      <w:r w:rsidRPr="00F026B4">
        <w:t xml:space="preserve"> and supersedes all prior agreements and understandings with respect to the </w:t>
      </w:r>
      <w:r w:rsidRPr="00F026B4">
        <w:rPr>
          <w:b/>
        </w:rPr>
        <w:t>Licensed Patent Rights</w:t>
      </w:r>
      <w:r w:rsidRPr="00F026B4">
        <w:t xml:space="preserve">, the </w:t>
      </w:r>
      <w:r w:rsidRPr="00F026B4">
        <w:rPr>
          <w:b/>
        </w:rPr>
        <w:t>Materials</w:t>
      </w:r>
      <w:r w:rsidRPr="00F026B4">
        <w:t xml:space="preserve"> and the </w:t>
      </w:r>
      <w:r w:rsidRPr="00F026B4">
        <w:rPr>
          <w:b/>
        </w:rPr>
        <w:t>Licensed Products</w:t>
      </w:r>
      <w:r w:rsidRPr="00F026B4">
        <w:t>.</w:t>
      </w:r>
    </w:p>
    <w:p w:rsidR="005E60F0" w:rsidRPr="00F026B4" w:rsidRDefault="005E60F0" w:rsidP="001E68B6">
      <w:pPr>
        <w:pStyle w:val="Level1License"/>
        <w:spacing w:after="240"/>
      </w:pPr>
      <w:r w:rsidRPr="00F026B4">
        <w:t xml:space="preserve">The provisions of this </w:t>
      </w:r>
      <w:r w:rsidRPr="00F026B4">
        <w:rPr>
          <w:b/>
        </w:rPr>
        <w:t>Agreement</w:t>
      </w:r>
      <w:r w:rsidRPr="00F026B4">
        <w:t xml:space="preserve"> are severable, and in the event that any provision of this </w:t>
      </w:r>
      <w:r w:rsidRPr="00F026B4">
        <w:rPr>
          <w:b/>
        </w:rPr>
        <w:t>Agreement</w:t>
      </w:r>
      <w:r w:rsidRPr="00F026B4">
        <w:t xml:space="preserve"> shall be determined to be invalid or unenforceable under any controlling body of law, </w:t>
      </w:r>
      <w:r>
        <w:t>the</w:t>
      </w:r>
      <w:r w:rsidRPr="00F026B4">
        <w:t xml:space="preserve"> invalidity or unenforceability </w:t>
      </w:r>
      <w:r>
        <w:t xml:space="preserve">of any provision of this </w:t>
      </w:r>
      <w:r w:rsidRPr="007B5DC6">
        <w:rPr>
          <w:b/>
        </w:rPr>
        <w:t>Agreement</w:t>
      </w:r>
      <w:r>
        <w:t>,</w:t>
      </w:r>
      <w:r w:rsidRPr="00F026B4">
        <w:t xml:space="preserve"> shall not in any way affect the validity or enforceability of the remaining provisions of this </w:t>
      </w:r>
      <w:r w:rsidRPr="00F026B4">
        <w:rPr>
          <w:b/>
        </w:rPr>
        <w:t>Agreement</w:t>
      </w:r>
      <w:r w:rsidRPr="00F026B4">
        <w:t>.</w:t>
      </w:r>
    </w:p>
    <w:p w:rsidR="005E60F0" w:rsidRPr="00F026B4" w:rsidRDefault="005E60F0" w:rsidP="001E68B6">
      <w:pPr>
        <w:pStyle w:val="Level1License"/>
        <w:spacing w:after="240"/>
      </w:pPr>
      <w:r w:rsidRPr="00F026B4">
        <w:t>Paragra</w:t>
      </w:r>
      <w:r w:rsidR="00772A03">
        <w:t xml:space="preserve">phs 7, </w:t>
      </w:r>
      <w:r>
        <w:t xml:space="preserve"> 8, 10</w:t>
      </w:r>
      <w:r w:rsidRPr="00F026B4">
        <w:t>,</w:t>
      </w:r>
      <w:r>
        <w:t xml:space="preserve"> 11, 12, 13, 14</w:t>
      </w:r>
      <w:r w:rsidRPr="00F026B4">
        <w:t xml:space="preserve"> </w:t>
      </w:r>
      <w:r w:rsidR="0065547C">
        <w:t xml:space="preserve">and 19 </w:t>
      </w:r>
      <w:r w:rsidRPr="00F026B4">
        <w:t xml:space="preserve">of this </w:t>
      </w:r>
      <w:r w:rsidRPr="00F026B4">
        <w:rPr>
          <w:b/>
        </w:rPr>
        <w:t>Agreement</w:t>
      </w:r>
      <w:r w:rsidRPr="00F026B4">
        <w:t xml:space="preserve"> shall survive termination of this </w:t>
      </w:r>
      <w:r w:rsidRPr="00F026B4">
        <w:rPr>
          <w:b/>
        </w:rPr>
        <w:t>Agreement</w:t>
      </w:r>
      <w:r w:rsidRPr="00F026B4">
        <w:t>.</w:t>
      </w:r>
    </w:p>
    <w:p w:rsidR="005E60F0" w:rsidRPr="00F026B4" w:rsidRDefault="005E60F0" w:rsidP="001E68B6">
      <w:pPr>
        <w:pStyle w:val="Level1License"/>
        <w:spacing w:after="240"/>
      </w:pPr>
      <w:r w:rsidRPr="00F026B4">
        <w:rPr>
          <w:snapToGrid w:val="0"/>
        </w:rPr>
        <w:t xml:space="preserve">The terms and conditions of this </w:t>
      </w:r>
      <w:r w:rsidRPr="00F026B4">
        <w:rPr>
          <w:b/>
          <w:snapToGrid w:val="0"/>
        </w:rPr>
        <w:t>Agreement</w:t>
      </w:r>
      <w:r w:rsidRPr="00F026B4">
        <w:rPr>
          <w:snapToGrid w:val="0"/>
        </w:rPr>
        <w:t xml:space="preserve"> shall</w:t>
      </w:r>
      <w:r>
        <w:rPr>
          <w:snapToGrid w:val="0"/>
        </w:rPr>
        <w:t>, at</w:t>
      </w:r>
      <w:r w:rsidR="00185B72">
        <w:rPr>
          <w:snapToGrid w:val="0"/>
        </w:rPr>
        <w:t xml:space="preserve"> </w:t>
      </w:r>
      <w:r w:rsidR="00185B72" w:rsidRPr="00F026B4">
        <w:t>the</w:t>
      </w:r>
      <w:r>
        <w:rPr>
          <w:snapToGrid w:val="0"/>
        </w:rPr>
        <w:t xml:space="preserve"> </w:t>
      </w:r>
      <w:r w:rsidR="00762AD6" w:rsidRPr="00762AD6">
        <w:rPr>
          <w:b/>
          <w:snapToGrid w:val="0"/>
        </w:rPr>
        <w:t>NIH</w:t>
      </w:r>
      <w:r w:rsidRPr="00127467">
        <w:rPr>
          <w:b/>
          <w:snapToGrid w:val="0"/>
        </w:rPr>
        <w:t>’</w:t>
      </w:r>
      <w:r w:rsidR="002D1A84">
        <w:rPr>
          <w:b/>
          <w:snapToGrid w:val="0"/>
        </w:rPr>
        <w:t>s</w:t>
      </w:r>
      <w:r w:rsidRPr="004611BD">
        <w:rPr>
          <w:snapToGrid w:val="0"/>
        </w:rPr>
        <w:t xml:space="preserve"> sole option,</w:t>
      </w:r>
      <w:r w:rsidRPr="00F026B4">
        <w:rPr>
          <w:snapToGrid w:val="0"/>
        </w:rPr>
        <w:t xml:space="preserve"> be considered by</w:t>
      </w:r>
      <w:r w:rsidR="00185B72">
        <w:rPr>
          <w:snapToGrid w:val="0"/>
        </w:rPr>
        <w:t xml:space="preserve"> </w:t>
      </w:r>
      <w:r w:rsidR="00185B72" w:rsidRPr="00F026B4">
        <w:t>the</w:t>
      </w:r>
      <w:r w:rsidRPr="00F026B4">
        <w:rPr>
          <w:snapToGrid w:val="0"/>
        </w:rPr>
        <w:t xml:space="preserve"> </w:t>
      </w:r>
      <w:r w:rsidR="00762AD6" w:rsidRPr="00762AD6">
        <w:rPr>
          <w:b/>
          <w:snapToGrid w:val="0"/>
        </w:rPr>
        <w:t>NIH</w:t>
      </w:r>
      <w:r w:rsidRPr="00F026B4">
        <w:rPr>
          <w:snapToGrid w:val="0"/>
        </w:rPr>
        <w:t xml:space="preserve"> to be withdrawn</w:t>
      </w:r>
      <w:r w:rsidRPr="00F026B4">
        <w:rPr>
          <w:b/>
          <w:snapToGrid w:val="0"/>
        </w:rPr>
        <w:t xml:space="preserve"> </w:t>
      </w:r>
      <w:r w:rsidRPr="00F026B4">
        <w:rPr>
          <w:snapToGrid w:val="0"/>
        </w:rPr>
        <w:t>from</w:t>
      </w:r>
      <w:r w:rsidR="00185B72">
        <w:rPr>
          <w:snapToGrid w:val="0"/>
        </w:rPr>
        <w:t xml:space="preserve"> </w:t>
      </w:r>
      <w:r w:rsidR="00185B72" w:rsidRPr="00F026B4">
        <w:t>the</w:t>
      </w:r>
      <w:r w:rsidRPr="00F026B4">
        <w:rPr>
          <w:snapToGrid w:val="0"/>
        </w:rPr>
        <w:t xml:space="preserve"> </w:t>
      </w:r>
      <w:r w:rsidRPr="00F026B4">
        <w:rPr>
          <w:b/>
          <w:snapToGrid w:val="0"/>
        </w:rPr>
        <w:t>Licensee</w:t>
      </w:r>
      <w:r w:rsidRPr="00F026B4">
        <w:rPr>
          <w:b/>
          <w:bCs/>
          <w:snapToGrid w:val="0"/>
        </w:rPr>
        <w:t>’s</w:t>
      </w:r>
      <w:r w:rsidRPr="00F026B4">
        <w:rPr>
          <w:snapToGrid w:val="0"/>
        </w:rPr>
        <w:t xml:space="preserve"> consideration and the terms and conditions of this </w:t>
      </w:r>
      <w:r w:rsidRPr="00F026B4">
        <w:rPr>
          <w:b/>
          <w:snapToGrid w:val="0"/>
        </w:rPr>
        <w:t>Agreement</w:t>
      </w:r>
      <w:r w:rsidRPr="00F026B4">
        <w:rPr>
          <w:snapToGrid w:val="0"/>
        </w:rPr>
        <w:t>,</w:t>
      </w:r>
      <w:r w:rsidRPr="00F026B4">
        <w:rPr>
          <w:b/>
          <w:snapToGrid w:val="0"/>
        </w:rPr>
        <w:t xml:space="preserve"> </w:t>
      </w:r>
      <w:r w:rsidRPr="00F026B4">
        <w:rPr>
          <w:snapToGrid w:val="0"/>
        </w:rPr>
        <w:t xml:space="preserve">and the </w:t>
      </w:r>
      <w:r w:rsidRPr="00F026B4">
        <w:rPr>
          <w:b/>
          <w:snapToGrid w:val="0"/>
        </w:rPr>
        <w:t xml:space="preserve">Agreement </w:t>
      </w:r>
      <w:r w:rsidRPr="00F026B4">
        <w:rPr>
          <w:snapToGrid w:val="0"/>
        </w:rPr>
        <w:t>itself to be null and void,</w:t>
      </w:r>
      <w:r w:rsidRPr="00F026B4">
        <w:rPr>
          <w:b/>
          <w:snapToGrid w:val="0"/>
        </w:rPr>
        <w:t xml:space="preserve"> </w:t>
      </w:r>
      <w:r w:rsidRPr="00F026B4">
        <w:rPr>
          <w:snapToGrid w:val="0"/>
        </w:rPr>
        <w:t xml:space="preserve">unless this </w:t>
      </w:r>
      <w:r w:rsidRPr="00F026B4">
        <w:rPr>
          <w:b/>
          <w:snapToGrid w:val="0"/>
        </w:rPr>
        <w:t>Agreement</w:t>
      </w:r>
      <w:r w:rsidRPr="00F026B4">
        <w:rPr>
          <w:snapToGrid w:val="0"/>
        </w:rPr>
        <w:t xml:space="preserve"> is executed</w:t>
      </w:r>
      <w:r w:rsidRPr="00F026B4">
        <w:rPr>
          <w:b/>
          <w:snapToGrid w:val="0"/>
        </w:rPr>
        <w:t xml:space="preserve"> </w:t>
      </w:r>
      <w:r w:rsidRPr="00F026B4">
        <w:rPr>
          <w:snapToGrid w:val="0"/>
        </w:rPr>
        <w:t xml:space="preserve">by the </w:t>
      </w:r>
      <w:r w:rsidRPr="00F026B4">
        <w:rPr>
          <w:b/>
          <w:snapToGrid w:val="0"/>
        </w:rPr>
        <w:t>Licensee</w:t>
      </w:r>
      <w:r w:rsidRPr="00F026B4">
        <w:rPr>
          <w:snapToGrid w:val="0"/>
        </w:rPr>
        <w:t xml:space="preserve"> and a fully executed original is received by</w:t>
      </w:r>
      <w:r w:rsidR="00185B72">
        <w:rPr>
          <w:snapToGrid w:val="0"/>
        </w:rPr>
        <w:t xml:space="preserve"> </w:t>
      </w:r>
      <w:r w:rsidR="00185B72" w:rsidRPr="00F026B4">
        <w:t>the</w:t>
      </w:r>
      <w:r w:rsidRPr="00F026B4">
        <w:rPr>
          <w:snapToGrid w:val="0"/>
        </w:rPr>
        <w:t xml:space="preserve"> </w:t>
      </w:r>
      <w:r w:rsidR="00762AD6" w:rsidRPr="00762AD6">
        <w:rPr>
          <w:b/>
          <w:snapToGrid w:val="0"/>
        </w:rPr>
        <w:t>NIH</w:t>
      </w:r>
      <w:r w:rsidRPr="00F026B4">
        <w:rPr>
          <w:snapToGrid w:val="0"/>
        </w:rPr>
        <w:t xml:space="preserve"> within sixty (60) days from the date of</w:t>
      </w:r>
      <w:r w:rsidR="00185B72" w:rsidRPr="00185B72">
        <w:t xml:space="preserve"> </w:t>
      </w:r>
      <w:r w:rsidR="00185B72" w:rsidRPr="00F026B4">
        <w:t>the</w:t>
      </w:r>
      <w:r w:rsidRPr="00F026B4">
        <w:rPr>
          <w:snapToGrid w:val="0"/>
        </w:rPr>
        <w:t xml:space="preserve"> </w:t>
      </w:r>
      <w:r w:rsidR="00762AD6" w:rsidRPr="00762AD6">
        <w:rPr>
          <w:b/>
          <w:snapToGrid w:val="0"/>
        </w:rPr>
        <w:t>NIH</w:t>
      </w:r>
      <w:r w:rsidRPr="00F026B4">
        <w:rPr>
          <w:snapToGrid w:val="0"/>
        </w:rPr>
        <w:t xml:space="preserve"> signature found at the Signature Page.</w:t>
      </w:r>
    </w:p>
    <w:p w:rsidR="005E60F0" w:rsidRPr="00F026B4" w:rsidRDefault="005E60F0" w:rsidP="00E836AF">
      <w:pPr>
        <w:spacing w:before="240"/>
        <w:jc w:val="center"/>
      </w:pPr>
      <w:r w:rsidRPr="00F026B4">
        <w:rPr>
          <w:b/>
        </w:rPr>
        <w:t>SIGNATURES BEGIN ON NEXT PAGE</w:t>
      </w:r>
    </w:p>
    <w:p w:rsidR="005E60F0" w:rsidRPr="001E68B6" w:rsidRDefault="00762AD6" w:rsidP="001E68B6">
      <w:pPr>
        <w:pStyle w:val="AppendixTitle"/>
        <w:spacing w:after="480"/>
        <w:rPr>
          <w:u w:val="none"/>
        </w:rPr>
      </w:pPr>
      <w:r w:rsidRPr="00762AD6">
        <w:rPr>
          <w:u w:val="none"/>
        </w:rPr>
        <w:t>NIH</w:t>
      </w:r>
      <w:r w:rsidR="005E60F0" w:rsidRPr="001E68B6">
        <w:rPr>
          <w:u w:val="none"/>
        </w:rPr>
        <w:t xml:space="preserve"> </w:t>
      </w:r>
      <w:r w:rsidR="00F8623F">
        <w:rPr>
          <w:b w:val="0"/>
        </w:rPr>
        <w:t>START-UP EXCLUSIVE</w:t>
      </w:r>
      <w:r w:rsidR="00F8623F" w:rsidRPr="00F026B4">
        <w:rPr>
          <w:b w:val="0"/>
        </w:rPr>
        <w:t xml:space="preserve"> EVALUATION </w:t>
      </w:r>
      <w:r w:rsidR="00F8623F">
        <w:rPr>
          <w:b w:val="0"/>
        </w:rPr>
        <w:t xml:space="preserve">OPTION </w:t>
      </w:r>
      <w:r w:rsidR="00F8623F" w:rsidRPr="00F026B4">
        <w:rPr>
          <w:b w:val="0"/>
        </w:rPr>
        <w:t>LICENSE AGREEMENT</w:t>
      </w:r>
    </w:p>
    <w:p w:rsidR="005E60F0" w:rsidRPr="00F026B4" w:rsidRDefault="005E60F0" w:rsidP="001E68B6">
      <w:pPr>
        <w:spacing w:after="240"/>
        <w:jc w:val="center"/>
      </w:pPr>
      <w:r w:rsidRPr="00F026B4">
        <w:rPr>
          <w:b/>
        </w:rPr>
        <w:t>SIGNATURE PAGE</w:t>
      </w:r>
    </w:p>
    <w:p w:rsidR="005E60F0" w:rsidRPr="00F026B4" w:rsidRDefault="005E60F0" w:rsidP="00F237B9">
      <w:pPr>
        <w:tabs>
          <w:tab w:val="left" w:pos="-1440"/>
        </w:tabs>
        <w:spacing w:after="240"/>
      </w:pPr>
      <w:r w:rsidRPr="00F026B4">
        <w:t xml:space="preserve">In Witness Whereof, the parties have executed this </w:t>
      </w:r>
      <w:r w:rsidRPr="00F026B4">
        <w:rPr>
          <w:b/>
        </w:rPr>
        <w:t>Agreement</w:t>
      </w:r>
      <w:r w:rsidRPr="00F026B4">
        <w:t xml:space="preserve"> on the dates set forth below.  Any communication or notice to be given shall be forwarded to the respective addresses listed below.</w:t>
      </w:r>
    </w:p>
    <w:p w:rsidR="005E60F0" w:rsidRPr="00F026B4" w:rsidRDefault="005E60F0" w:rsidP="002F33DD">
      <w:pPr>
        <w:tabs>
          <w:tab w:val="left" w:pos="-1440"/>
        </w:tabs>
        <w:spacing w:after="240"/>
      </w:pPr>
      <w:r w:rsidRPr="00F026B4">
        <w:t>For</w:t>
      </w:r>
      <w:r w:rsidR="00185B72">
        <w:t xml:space="preserve"> </w:t>
      </w:r>
      <w:r w:rsidR="00185B72" w:rsidRPr="00F026B4">
        <w:t>the</w:t>
      </w:r>
      <w:r w:rsidRPr="00F026B4">
        <w:t xml:space="preserve"> </w:t>
      </w:r>
      <w:r w:rsidR="00762AD6" w:rsidRPr="00762AD6">
        <w:rPr>
          <w:b/>
        </w:rPr>
        <w:t>NIH</w:t>
      </w:r>
      <w:r w:rsidRPr="00F026B4">
        <w:t>:</w:t>
      </w:r>
    </w:p>
    <w:p w:rsidR="005E60F0" w:rsidRPr="00F026B4" w:rsidRDefault="005E60F0" w:rsidP="002F33DD">
      <w:pPr>
        <w:tabs>
          <w:tab w:val="left" w:pos="5760"/>
        </w:tabs>
      </w:pPr>
      <w:r w:rsidRPr="00F026B4">
        <w:t>__________________</w:t>
      </w:r>
      <w:r w:rsidRPr="000558C0">
        <w:rPr>
          <w:b/>
        </w:rPr>
        <w:t xml:space="preserve"> </w:t>
      </w:r>
      <w:r w:rsidRPr="00433A25">
        <w:rPr>
          <w:b/>
        </w:rPr>
        <w:t>DRAFT</w:t>
      </w:r>
      <w:r w:rsidRPr="00F026B4">
        <w:t xml:space="preserve"> ___________________________</w:t>
      </w:r>
      <w:r w:rsidRPr="00F026B4">
        <w:tab/>
        <w:t>_______________</w:t>
      </w:r>
    </w:p>
    <w:p w:rsidR="005E60F0" w:rsidRPr="00F026B4" w:rsidRDefault="005E60F0" w:rsidP="00062B4D">
      <w:pPr>
        <w:ind w:left="5760" w:hanging="5760"/>
      </w:pPr>
      <w:r>
        <w:t>Richard U. Rodriguez</w:t>
      </w:r>
      <w:r>
        <w:tab/>
      </w:r>
      <w:r w:rsidRPr="00F026B4">
        <w:t>Date</w:t>
      </w:r>
    </w:p>
    <w:p w:rsidR="005E60F0" w:rsidRPr="00F026B4" w:rsidRDefault="005E60F0">
      <w:pPr>
        <w:tabs>
          <w:tab w:val="left" w:pos="-1440"/>
        </w:tabs>
      </w:pPr>
      <w:r w:rsidRPr="00F026B4">
        <w:t>Director, Division of Technology Development and Transfer</w:t>
      </w:r>
    </w:p>
    <w:p w:rsidR="005E60F0" w:rsidRPr="00F026B4" w:rsidRDefault="005E60F0">
      <w:pPr>
        <w:tabs>
          <w:tab w:val="left" w:pos="-1440"/>
        </w:tabs>
      </w:pPr>
      <w:r w:rsidRPr="00F026B4">
        <w:t>Office of Technology Transfer</w:t>
      </w:r>
    </w:p>
    <w:p w:rsidR="005E60F0" w:rsidRPr="00F026B4" w:rsidRDefault="005E60F0" w:rsidP="002F33DD">
      <w:pPr>
        <w:tabs>
          <w:tab w:val="left" w:pos="-1440"/>
        </w:tabs>
        <w:spacing w:after="240"/>
      </w:pPr>
      <w:r w:rsidRPr="00F026B4">
        <w:t>National Institutes of Health</w:t>
      </w:r>
    </w:p>
    <w:p w:rsidR="005E60F0" w:rsidRPr="006D1842" w:rsidRDefault="005E60F0" w:rsidP="00F8623F">
      <w:pPr>
        <w:spacing w:afterLines="100" w:after="240"/>
      </w:pPr>
      <w:r w:rsidRPr="006D1842">
        <w:t>Mailing Address or E-mail Address</w:t>
      </w:r>
      <w:r>
        <w:t xml:space="preserve"> </w:t>
      </w:r>
      <w:r w:rsidRPr="006D1842">
        <w:t xml:space="preserve">for </w:t>
      </w:r>
      <w:r w:rsidRPr="006D1842">
        <w:rPr>
          <w:b/>
          <w:bCs/>
        </w:rPr>
        <w:t>Agreement</w:t>
      </w:r>
      <w:r w:rsidRPr="006D1842">
        <w:t xml:space="preserve"> notices and reports:</w:t>
      </w:r>
    </w:p>
    <w:p w:rsidR="005E60F0" w:rsidRPr="006D1842" w:rsidRDefault="005E60F0" w:rsidP="00A26A10">
      <w:r w:rsidRPr="006D1842">
        <w:t>Chief, Monitoring &amp; Enforcement Branch</w:t>
      </w:r>
    </w:p>
    <w:p w:rsidR="005E60F0" w:rsidRPr="006D1842" w:rsidRDefault="005E60F0" w:rsidP="00A26A10">
      <w:r w:rsidRPr="006D1842">
        <w:t>Office of Technology Transfer</w:t>
      </w:r>
    </w:p>
    <w:p w:rsidR="005E60F0" w:rsidRPr="006D1842" w:rsidRDefault="005E60F0" w:rsidP="00A26A10">
      <w:r w:rsidRPr="006D1842">
        <w:t>National Institutes of Health</w:t>
      </w:r>
    </w:p>
    <w:p w:rsidR="005E60F0" w:rsidRPr="006D1842" w:rsidRDefault="005E60F0" w:rsidP="00A26A10">
      <w:smartTag w:uri="urn:schemas-microsoft-com:office:smarttags" w:element="Street">
        <w:smartTag w:uri="urn:schemas-microsoft-com:office:smarttags" w:element="address">
          <w:r w:rsidRPr="006D1842">
            <w:t>6011 Executive Boulevard, Suite 325</w:t>
          </w:r>
        </w:smartTag>
      </w:smartTag>
    </w:p>
    <w:p w:rsidR="005E60F0" w:rsidRPr="006D1842" w:rsidRDefault="005E60F0" w:rsidP="00F8623F">
      <w:pPr>
        <w:spacing w:afterLines="200" w:after="480"/>
      </w:pPr>
      <w:smartTag w:uri="urn:schemas-microsoft-com:office:smarttags" w:element="place">
        <w:smartTag w:uri="urn:schemas-microsoft-com:office:smarttags" w:element="City">
          <w:r w:rsidRPr="006D1842">
            <w:t>Rockville</w:t>
          </w:r>
        </w:smartTag>
        <w:r w:rsidRPr="006D1842">
          <w:t xml:space="preserve">, </w:t>
        </w:r>
        <w:smartTag w:uri="urn:schemas-microsoft-com:office:smarttags" w:element="State">
          <w:r w:rsidRPr="006D1842">
            <w:t>Maryland</w:t>
          </w:r>
        </w:smartTag>
        <w:r w:rsidRPr="006D1842">
          <w:t xml:space="preserve">  </w:t>
        </w:r>
        <w:smartTag w:uri="urn:schemas-microsoft-com:office:smarttags" w:element="PostalCode">
          <w:r w:rsidRPr="006D1842">
            <w:t>20852-3804</w:t>
          </w:r>
        </w:smartTag>
        <w:r w:rsidRPr="006D1842">
          <w:t xml:space="preserve"> </w:t>
        </w:r>
        <w:smartTag w:uri="urn:schemas-microsoft-com:office:smarttags" w:element="country-region">
          <w:r w:rsidRPr="006D1842">
            <w:t>U.S.A.</w:t>
          </w:r>
        </w:smartTag>
      </w:smartTag>
    </w:p>
    <w:p w:rsidR="005E60F0" w:rsidRPr="00BB4833" w:rsidRDefault="005E60F0" w:rsidP="00F8623F">
      <w:pPr>
        <w:spacing w:afterLines="200" w:after="480"/>
        <w:rPr>
          <w:lang w:val="pt-BR"/>
        </w:rPr>
      </w:pPr>
      <w:r w:rsidRPr="00BB4833">
        <w:rPr>
          <w:lang w:val="pt-BR"/>
        </w:rPr>
        <w:t xml:space="preserve">E-mail: </w:t>
      </w:r>
      <w:hyperlink r:id="rId8" w:history="1">
        <w:r w:rsidRPr="00BB4833">
          <w:rPr>
            <w:rStyle w:val="Hyperlink"/>
            <w:u w:val="none"/>
            <w:lang w:val="pt-BR"/>
          </w:rPr>
          <w:t>LicenseNotices_Reports@mail.nih.gov</w:t>
        </w:r>
      </w:hyperlink>
    </w:p>
    <w:p w:rsidR="005E60F0" w:rsidRPr="00F026B4" w:rsidRDefault="005E60F0" w:rsidP="00D02945">
      <w:r w:rsidRPr="00F026B4">
        <w:t>For</w:t>
      </w:r>
      <w:r w:rsidR="00185B72">
        <w:t xml:space="preserve"> </w:t>
      </w:r>
      <w:r w:rsidR="00185B72" w:rsidRPr="00F026B4">
        <w:t>the</w:t>
      </w:r>
      <w:r w:rsidRPr="00F026B4">
        <w:t xml:space="preserve"> </w:t>
      </w:r>
      <w:r w:rsidRPr="00F026B4">
        <w:rPr>
          <w:b/>
        </w:rPr>
        <w:t>Licensee</w:t>
      </w:r>
      <w:r w:rsidRPr="00F026B4">
        <w:t xml:space="preserve"> (Upon, information and belief, the undersigned expressly certifies or affirms that the contents of any statements of</w:t>
      </w:r>
      <w:r w:rsidR="00185B72">
        <w:t xml:space="preserve"> </w:t>
      </w:r>
      <w:r w:rsidR="00185B72" w:rsidRPr="00F026B4">
        <w:t>the</w:t>
      </w:r>
      <w:r w:rsidRPr="00F026B4">
        <w:t xml:space="preserve"> </w:t>
      </w:r>
      <w:r w:rsidRPr="00F026B4">
        <w:rPr>
          <w:b/>
        </w:rPr>
        <w:t>Licensee</w:t>
      </w:r>
      <w:r w:rsidRPr="00F026B4">
        <w:t xml:space="preserve"> made or referred to in this document are truthful and accurate.):</w:t>
      </w:r>
    </w:p>
    <w:p w:rsidR="005E60F0" w:rsidRPr="00F026B4" w:rsidRDefault="005E60F0" w:rsidP="00EC5764">
      <w:pPr>
        <w:spacing w:after="240"/>
      </w:pPr>
      <w:r w:rsidRPr="00F026B4">
        <w:t>by:</w:t>
      </w:r>
    </w:p>
    <w:p w:rsidR="005E60F0" w:rsidRPr="00F026B4" w:rsidRDefault="005E60F0" w:rsidP="00A62895">
      <w:pPr>
        <w:tabs>
          <w:tab w:val="left" w:pos="4500"/>
          <w:tab w:val="left" w:pos="5760"/>
          <w:tab w:val="left" w:pos="7380"/>
        </w:tabs>
      </w:pPr>
      <w:r>
        <w:rPr>
          <w:b/>
        </w:rPr>
        <w:t xml:space="preserve">______________ </w:t>
      </w:r>
      <w:r w:rsidRPr="00433A25">
        <w:rPr>
          <w:b/>
        </w:rPr>
        <w:t>DRAFT</w:t>
      </w:r>
      <w:r>
        <w:rPr>
          <w:b/>
        </w:rPr>
        <w:t xml:space="preserve"> ____________</w:t>
      </w:r>
      <w:r>
        <w:rPr>
          <w:b/>
        </w:rPr>
        <w:tab/>
      </w:r>
      <w:r w:rsidRPr="00F026B4">
        <w:tab/>
      </w:r>
      <w:r>
        <w:rPr>
          <w:u w:val="single"/>
        </w:rPr>
        <w:tab/>
      </w:r>
    </w:p>
    <w:p w:rsidR="005E60F0" w:rsidRPr="00F026B4" w:rsidRDefault="005E60F0" w:rsidP="00A62895">
      <w:pPr>
        <w:tabs>
          <w:tab w:val="left" w:pos="5760"/>
          <w:tab w:val="left" w:pos="7380"/>
        </w:tabs>
        <w:spacing w:after="240"/>
      </w:pPr>
      <w:r w:rsidRPr="00F026B4">
        <w:t>Signature of Authorized Official</w:t>
      </w:r>
      <w:r w:rsidRPr="00F026B4">
        <w:tab/>
        <w:t>Date</w:t>
      </w:r>
    </w:p>
    <w:p w:rsidR="005E60F0" w:rsidRDefault="005E60F0" w:rsidP="00822346">
      <w:pPr>
        <w:tabs>
          <w:tab w:val="left" w:pos="4500"/>
          <w:tab w:val="left" w:pos="5760"/>
          <w:tab w:val="left" w:pos="7380"/>
        </w:tabs>
      </w:pPr>
      <w:r>
        <w:rPr>
          <w:u w:val="single"/>
        </w:rPr>
        <w:tab/>
      </w:r>
    </w:p>
    <w:p w:rsidR="005E60F0" w:rsidRPr="00F026B4" w:rsidRDefault="005E60F0" w:rsidP="00822346">
      <w:pPr>
        <w:tabs>
          <w:tab w:val="left" w:pos="4500"/>
          <w:tab w:val="left" w:pos="5760"/>
          <w:tab w:val="left" w:pos="7380"/>
        </w:tabs>
        <w:spacing w:after="240"/>
      </w:pPr>
      <w:r>
        <w:t>Printed Name</w:t>
      </w:r>
    </w:p>
    <w:p w:rsidR="005E60F0" w:rsidRPr="00142632" w:rsidRDefault="005E60F0" w:rsidP="00A62895">
      <w:pPr>
        <w:tabs>
          <w:tab w:val="left" w:pos="4500"/>
          <w:tab w:val="left" w:pos="5760"/>
          <w:tab w:val="left" w:pos="7380"/>
        </w:tabs>
        <w:rPr>
          <w:u w:val="single"/>
        </w:rPr>
      </w:pPr>
      <w:r>
        <w:rPr>
          <w:u w:val="single"/>
        </w:rPr>
        <w:tab/>
      </w:r>
    </w:p>
    <w:p w:rsidR="005E60F0" w:rsidRPr="00F026B4" w:rsidRDefault="005E60F0" w:rsidP="00C4553F">
      <w:pPr>
        <w:tabs>
          <w:tab w:val="left" w:pos="-1440"/>
        </w:tabs>
        <w:spacing w:after="240"/>
      </w:pPr>
      <w:r w:rsidRPr="00F026B4">
        <w:t>Title</w:t>
      </w:r>
    </w:p>
    <w:p w:rsidR="005E60F0" w:rsidRPr="00F026B4" w:rsidRDefault="005E60F0" w:rsidP="00C4553F">
      <w:pPr>
        <w:keepNext/>
        <w:keepLines/>
        <w:numPr>
          <w:ilvl w:val="0"/>
          <w:numId w:val="4"/>
        </w:numPr>
        <w:tabs>
          <w:tab w:val="left" w:pos="-1440"/>
        </w:tabs>
        <w:spacing w:after="240"/>
      </w:pPr>
      <w:r w:rsidRPr="00F026B4">
        <w:t xml:space="preserve">Official and Mailing Address for </w:t>
      </w:r>
      <w:r w:rsidRPr="00F026B4">
        <w:rPr>
          <w:b/>
        </w:rPr>
        <w:t>Agreement</w:t>
      </w:r>
      <w:r w:rsidRPr="00F026B4">
        <w:t xml:space="preserve"> </w:t>
      </w:r>
      <w:r>
        <w:t>notices</w:t>
      </w:r>
      <w:r w:rsidRPr="00F026B4">
        <w:t>:</w:t>
      </w:r>
    </w:p>
    <w:p w:rsidR="005E60F0" w:rsidRPr="009912D5" w:rsidRDefault="005E60F0" w:rsidP="004D2ACF">
      <w:pPr>
        <w:keepNext/>
        <w:keepLines/>
        <w:widowControl/>
        <w:tabs>
          <w:tab w:val="left" w:pos="5400"/>
        </w:tabs>
        <w:spacing w:afterLines="100" w:after="240"/>
        <w:ind w:left="720"/>
      </w:pPr>
      <w:r>
        <w:rPr>
          <w:u w:val="single"/>
        </w:rPr>
        <w:tab/>
      </w:r>
      <w:r>
        <w:br/>
      </w:r>
      <w:r w:rsidRPr="009912D5">
        <w:t>Name</w:t>
      </w:r>
    </w:p>
    <w:p w:rsidR="005E60F0" w:rsidRPr="009912D5" w:rsidRDefault="005E60F0" w:rsidP="00F8623F">
      <w:pPr>
        <w:keepNext/>
        <w:keepLines/>
        <w:tabs>
          <w:tab w:val="left" w:pos="5400"/>
        </w:tabs>
        <w:spacing w:afterLines="100" w:after="240"/>
        <w:ind w:left="720"/>
      </w:pPr>
      <w:r>
        <w:rPr>
          <w:u w:val="single"/>
        </w:rPr>
        <w:tab/>
      </w:r>
      <w:r>
        <w:br/>
      </w:r>
      <w:r w:rsidRPr="009912D5">
        <w:t>Title</w:t>
      </w:r>
    </w:p>
    <w:p w:rsidR="005E60F0" w:rsidRPr="009912D5" w:rsidRDefault="005E60F0" w:rsidP="00F8623F">
      <w:pPr>
        <w:keepLines/>
        <w:tabs>
          <w:tab w:val="left" w:pos="5400"/>
        </w:tabs>
        <w:spacing w:afterLines="100" w:after="240"/>
        <w:ind w:left="720"/>
      </w:pPr>
      <w:r w:rsidRPr="009912D5">
        <w:t>Mailing Address</w:t>
      </w:r>
    </w:p>
    <w:p w:rsidR="005E60F0" w:rsidRPr="00662D63" w:rsidRDefault="005E60F0" w:rsidP="00C94F1D">
      <w:pPr>
        <w:keepNext/>
        <w:keepLines/>
        <w:tabs>
          <w:tab w:val="left" w:pos="5400"/>
        </w:tabs>
        <w:spacing w:line="360" w:lineRule="auto"/>
        <w:ind w:left="720"/>
        <w:rPr>
          <w:u w:val="single"/>
        </w:rPr>
      </w:pPr>
      <w:r>
        <w:rPr>
          <w:u w:val="single"/>
        </w:rPr>
        <w:tab/>
      </w:r>
    </w:p>
    <w:p w:rsidR="005E60F0" w:rsidRPr="00662D63" w:rsidRDefault="005E60F0" w:rsidP="00C94F1D">
      <w:pPr>
        <w:keepNext/>
        <w:keepLines/>
        <w:tabs>
          <w:tab w:val="left" w:pos="5400"/>
        </w:tabs>
        <w:spacing w:line="360" w:lineRule="auto"/>
        <w:ind w:left="720"/>
        <w:rPr>
          <w:u w:val="single"/>
        </w:rPr>
      </w:pPr>
      <w:r>
        <w:rPr>
          <w:u w:val="single"/>
        </w:rPr>
        <w:tab/>
      </w:r>
    </w:p>
    <w:p w:rsidR="005E60F0" w:rsidRPr="00662D63" w:rsidRDefault="005E60F0" w:rsidP="00C94F1D">
      <w:pPr>
        <w:keepNext/>
        <w:keepLines/>
        <w:tabs>
          <w:tab w:val="left" w:pos="5400"/>
        </w:tabs>
        <w:spacing w:line="360" w:lineRule="auto"/>
        <w:ind w:left="720"/>
        <w:rPr>
          <w:u w:val="single"/>
        </w:rPr>
      </w:pPr>
      <w:r>
        <w:rPr>
          <w:u w:val="single"/>
        </w:rPr>
        <w:tab/>
      </w:r>
    </w:p>
    <w:p w:rsidR="005E60F0" w:rsidRPr="00662D63" w:rsidRDefault="005E60F0" w:rsidP="00F8623F">
      <w:pPr>
        <w:keepNext/>
        <w:keepLines/>
        <w:tabs>
          <w:tab w:val="left" w:pos="5400"/>
        </w:tabs>
        <w:spacing w:afterLines="100" w:after="240" w:line="360" w:lineRule="auto"/>
        <w:ind w:left="720"/>
        <w:rPr>
          <w:u w:val="single"/>
        </w:rPr>
      </w:pPr>
      <w:r>
        <w:rPr>
          <w:u w:val="single"/>
        </w:rPr>
        <w:tab/>
      </w:r>
    </w:p>
    <w:p w:rsidR="005E60F0" w:rsidRPr="00662D63" w:rsidRDefault="005E60F0" w:rsidP="00F8623F">
      <w:pPr>
        <w:keepLines/>
        <w:tabs>
          <w:tab w:val="left" w:pos="2160"/>
          <w:tab w:val="left" w:pos="6660"/>
        </w:tabs>
        <w:spacing w:afterLines="100" w:after="240"/>
        <w:ind w:left="720"/>
        <w:rPr>
          <w:u w:val="single"/>
        </w:rPr>
      </w:pPr>
      <w:r w:rsidRPr="009912D5">
        <w:t>Email Address:</w:t>
      </w:r>
      <w:r w:rsidRPr="009912D5">
        <w:tab/>
      </w:r>
      <w:r>
        <w:rPr>
          <w:u w:val="single"/>
        </w:rPr>
        <w:tab/>
      </w:r>
    </w:p>
    <w:p w:rsidR="005E60F0" w:rsidRPr="00662D63" w:rsidRDefault="005E60F0" w:rsidP="00F8623F">
      <w:pPr>
        <w:keepNext/>
        <w:keepLines/>
        <w:tabs>
          <w:tab w:val="left" w:pos="2160"/>
          <w:tab w:val="left" w:pos="6660"/>
        </w:tabs>
        <w:spacing w:afterLines="100" w:after="240"/>
        <w:ind w:left="720"/>
        <w:rPr>
          <w:u w:val="single"/>
        </w:rPr>
      </w:pPr>
      <w:r w:rsidRPr="009912D5">
        <w:t>Phone:</w:t>
      </w:r>
      <w:r w:rsidRPr="009912D5">
        <w:tab/>
      </w:r>
      <w:r>
        <w:rPr>
          <w:u w:val="single"/>
        </w:rPr>
        <w:tab/>
      </w:r>
    </w:p>
    <w:p w:rsidR="005E60F0" w:rsidRDefault="005E60F0" w:rsidP="00F8623F">
      <w:pPr>
        <w:keepNext/>
        <w:keepLines/>
        <w:tabs>
          <w:tab w:val="left" w:pos="2160"/>
          <w:tab w:val="left" w:pos="6660"/>
        </w:tabs>
        <w:spacing w:afterLines="200" w:after="480"/>
        <w:ind w:left="720"/>
        <w:rPr>
          <w:u w:val="single"/>
        </w:rPr>
      </w:pPr>
      <w:r w:rsidRPr="009912D5">
        <w:t>Fax:</w:t>
      </w:r>
      <w:r w:rsidRPr="009912D5">
        <w:tab/>
      </w:r>
      <w:r>
        <w:rPr>
          <w:u w:val="single"/>
        </w:rPr>
        <w:tab/>
      </w:r>
    </w:p>
    <w:p w:rsidR="005E60F0" w:rsidRPr="00662D63" w:rsidRDefault="005E60F0" w:rsidP="00F8623F">
      <w:pPr>
        <w:keepNext/>
        <w:keepLines/>
        <w:tabs>
          <w:tab w:val="left" w:pos="2160"/>
          <w:tab w:val="left" w:pos="6660"/>
        </w:tabs>
        <w:spacing w:afterLines="200" w:after="480"/>
        <w:ind w:left="720"/>
        <w:rPr>
          <w:u w:val="single"/>
        </w:rPr>
      </w:pPr>
    </w:p>
    <w:p w:rsidR="005E60F0" w:rsidRPr="00F026B4" w:rsidRDefault="005E60F0" w:rsidP="009717FE">
      <w:pPr>
        <w:keepNext/>
        <w:keepLines/>
        <w:widowControl/>
        <w:numPr>
          <w:ilvl w:val="0"/>
          <w:numId w:val="4"/>
        </w:numPr>
        <w:tabs>
          <w:tab w:val="left" w:pos="-1440"/>
        </w:tabs>
        <w:spacing w:after="240"/>
        <w:ind w:left="734" w:hanging="187"/>
      </w:pPr>
      <w:r w:rsidRPr="00F026B4">
        <w:t xml:space="preserve">Official and Mailing Address for Financial </w:t>
      </w:r>
      <w:r>
        <w:t>notices</w:t>
      </w:r>
      <w:r w:rsidRPr="00F026B4">
        <w:t xml:space="preserve"> (</w:t>
      </w:r>
      <w:r w:rsidR="00F8623F">
        <w:t xml:space="preserve">the </w:t>
      </w:r>
      <w:r w:rsidRPr="00F026B4">
        <w:rPr>
          <w:b/>
        </w:rPr>
        <w:t>Licensee’s</w:t>
      </w:r>
      <w:r w:rsidRPr="00F026B4">
        <w:t xml:space="preserve"> contact person for royalty payments)</w:t>
      </w:r>
    </w:p>
    <w:p w:rsidR="005E60F0" w:rsidRPr="00F026B4" w:rsidRDefault="005E60F0" w:rsidP="009717FE">
      <w:pPr>
        <w:keepNext/>
        <w:keepLines/>
        <w:tabs>
          <w:tab w:val="left" w:pos="-1440"/>
          <w:tab w:val="left" w:pos="5220"/>
        </w:tabs>
        <w:ind w:left="720"/>
      </w:pPr>
      <w:r>
        <w:rPr>
          <w:u w:val="single"/>
        </w:rPr>
        <w:tab/>
      </w:r>
    </w:p>
    <w:p w:rsidR="005E60F0" w:rsidRPr="00F026B4" w:rsidRDefault="005E60F0" w:rsidP="009717FE">
      <w:pPr>
        <w:keepNext/>
        <w:keepLines/>
        <w:widowControl/>
        <w:tabs>
          <w:tab w:val="left" w:pos="-1440"/>
          <w:tab w:val="left" w:pos="5220"/>
        </w:tabs>
        <w:spacing w:after="240"/>
        <w:ind w:left="720"/>
      </w:pPr>
      <w:r w:rsidRPr="00F026B4">
        <w:t>Name</w:t>
      </w:r>
    </w:p>
    <w:p w:rsidR="005E60F0" w:rsidRPr="00F026B4" w:rsidRDefault="005E60F0" w:rsidP="009717FE">
      <w:pPr>
        <w:keepNext/>
        <w:keepLines/>
        <w:tabs>
          <w:tab w:val="left" w:pos="-1440"/>
          <w:tab w:val="left" w:pos="5220"/>
        </w:tabs>
        <w:ind w:left="720"/>
      </w:pPr>
      <w:r>
        <w:rPr>
          <w:u w:val="single"/>
        </w:rPr>
        <w:tab/>
      </w:r>
    </w:p>
    <w:p w:rsidR="005E60F0" w:rsidRPr="00F026B4" w:rsidRDefault="005E60F0" w:rsidP="009717FE">
      <w:pPr>
        <w:keepLines/>
        <w:tabs>
          <w:tab w:val="left" w:pos="-1440"/>
          <w:tab w:val="left" w:pos="5220"/>
        </w:tabs>
        <w:spacing w:after="240"/>
        <w:ind w:left="720"/>
      </w:pPr>
      <w:r w:rsidRPr="00F026B4">
        <w:t>Title</w:t>
      </w:r>
    </w:p>
    <w:p w:rsidR="005E60F0" w:rsidRPr="00F026B4" w:rsidRDefault="005E60F0" w:rsidP="009717FE">
      <w:pPr>
        <w:keepLines/>
        <w:tabs>
          <w:tab w:val="left" w:pos="-1440"/>
          <w:tab w:val="left" w:pos="5220"/>
        </w:tabs>
        <w:spacing w:after="240"/>
        <w:ind w:left="720"/>
      </w:pPr>
      <w:r w:rsidRPr="00F026B4">
        <w:t>Mailing Address</w:t>
      </w:r>
      <w:r>
        <w:t>:</w:t>
      </w:r>
    </w:p>
    <w:p w:rsidR="005E60F0" w:rsidRPr="00F026B4" w:rsidRDefault="005E60F0" w:rsidP="009717FE">
      <w:pPr>
        <w:keepNext/>
        <w:keepLines/>
        <w:tabs>
          <w:tab w:val="left" w:pos="-1440"/>
          <w:tab w:val="left" w:pos="5220"/>
        </w:tabs>
        <w:spacing w:after="240" w:line="360" w:lineRule="auto"/>
        <w:ind w:left="720"/>
      </w:pPr>
      <w:r>
        <w:rPr>
          <w:u w:val="single"/>
        </w:rPr>
        <w:tab/>
      </w:r>
    </w:p>
    <w:p w:rsidR="005E60F0" w:rsidRPr="00F026B4" w:rsidRDefault="005E60F0" w:rsidP="009717FE">
      <w:pPr>
        <w:keepNext/>
        <w:keepLines/>
        <w:tabs>
          <w:tab w:val="left" w:pos="-1440"/>
          <w:tab w:val="left" w:pos="5220"/>
        </w:tabs>
        <w:spacing w:after="240" w:line="360" w:lineRule="auto"/>
        <w:ind w:left="720"/>
      </w:pPr>
      <w:r>
        <w:rPr>
          <w:u w:val="single"/>
        </w:rPr>
        <w:tab/>
      </w:r>
    </w:p>
    <w:p w:rsidR="005E60F0" w:rsidRPr="00F026B4" w:rsidRDefault="005E60F0" w:rsidP="009717FE">
      <w:pPr>
        <w:keepNext/>
        <w:keepLines/>
        <w:tabs>
          <w:tab w:val="left" w:pos="-1440"/>
          <w:tab w:val="left" w:pos="5220"/>
        </w:tabs>
        <w:spacing w:after="240" w:line="360" w:lineRule="auto"/>
        <w:ind w:left="720"/>
      </w:pPr>
      <w:r>
        <w:rPr>
          <w:u w:val="single"/>
        </w:rPr>
        <w:tab/>
      </w:r>
    </w:p>
    <w:p w:rsidR="005E60F0" w:rsidRPr="00F026B4" w:rsidRDefault="005E60F0" w:rsidP="009717FE">
      <w:pPr>
        <w:keepNext/>
        <w:keepLines/>
        <w:tabs>
          <w:tab w:val="left" w:pos="-1440"/>
          <w:tab w:val="left" w:pos="5220"/>
        </w:tabs>
        <w:spacing w:after="240" w:line="360" w:lineRule="auto"/>
        <w:ind w:left="720"/>
      </w:pPr>
      <w:r>
        <w:rPr>
          <w:u w:val="single"/>
        </w:rPr>
        <w:tab/>
      </w:r>
    </w:p>
    <w:p w:rsidR="005E60F0" w:rsidRPr="00F026B4" w:rsidRDefault="005E60F0" w:rsidP="00F93D28">
      <w:pPr>
        <w:keepLines/>
        <w:tabs>
          <w:tab w:val="left" w:pos="-1440"/>
          <w:tab w:val="left" w:pos="2160"/>
          <w:tab w:val="left" w:pos="6660"/>
        </w:tabs>
        <w:spacing w:after="240"/>
        <w:ind w:left="720"/>
      </w:pPr>
      <w:r w:rsidRPr="00F026B4">
        <w:t>Email Address:</w:t>
      </w:r>
      <w:r w:rsidRPr="00F026B4">
        <w:tab/>
        <w:t>_____________________________________________</w:t>
      </w:r>
    </w:p>
    <w:p w:rsidR="005E60F0" w:rsidRPr="00F026B4" w:rsidRDefault="005E60F0" w:rsidP="00F93D28">
      <w:pPr>
        <w:keepNext/>
        <w:keepLines/>
        <w:tabs>
          <w:tab w:val="left" w:pos="-1440"/>
          <w:tab w:val="left" w:pos="2160"/>
          <w:tab w:val="left" w:pos="6660"/>
        </w:tabs>
        <w:spacing w:after="240"/>
        <w:ind w:left="720"/>
      </w:pPr>
      <w:r w:rsidRPr="00F026B4">
        <w:t>Phone:</w:t>
      </w:r>
      <w:r w:rsidRPr="00F026B4">
        <w:tab/>
        <w:t>_____________________________________________</w:t>
      </w:r>
    </w:p>
    <w:p w:rsidR="005E60F0" w:rsidRPr="00F026B4" w:rsidRDefault="005E60F0" w:rsidP="00F93D28">
      <w:pPr>
        <w:keepNext/>
        <w:keepLines/>
        <w:tabs>
          <w:tab w:val="left" w:pos="-1440"/>
          <w:tab w:val="left" w:pos="2160"/>
          <w:tab w:val="left" w:pos="6660"/>
        </w:tabs>
        <w:spacing w:after="240"/>
        <w:ind w:left="720"/>
      </w:pPr>
      <w:r w:rsidRPr="00F026B4">
        <w:t>Fax:</w:t>
      </w:r>
      <w:r w:rsidRPr="00F026B4">
        <w:tab/>
        <w:t>_____________________________________________</w:t>
      </w:r>
    </w:p>
    <w:p w:rsidR="005E60F0" w:rsidRPr="00F026B4" w:rsidRDefault="005E60F0" w:rsidP="00130501">
      <w:pPr>
        <w:tabs>
          <w:tab w:val="left" w:pos="-1440"/>
        </w:tabs>
        <w:spacing w:before="240"/>
      </w:pPr>
      <w:r w:rsidRPr="00F026B4">
        <w:t xml:space="preserve">Any false or misleading statements made, presented, or submitted to the </w:t>
      </w:r>
      <w:r w:rsidRPr="00F026B4">
        <w:rPr>
          <w:b/>
        </w:rPr>
        <w:t>Government</w:t>
      </w:r>
      <w:r w:rsidRPr="00F026B4">
        <w:t xml:space="preserve">, including any relevant omissions, under this </w:t>
      </w:r>
      <w:r w:rsidRPr="00F026B4">
        <w:rPr>
          <w:b/>
        </w:rPr>
        <w:t>Agreement</w:t>
      </w:r>
      <w:r w:rsidRPr="00F026B4">
        <w:t xml:space="preserve"> and during the course of negotiation of this </w:t>
      </w:r>
      <w:r w:rsidRPr="00F026B4">
        <w:rPr>
          <w:b/>
        </w:rPr>
        <w:t>Agreement</w:t>
      </w:r>
      <w:r w:rsidRPr="00F026B4">
        <w:t xml:space="preserve"> are subject to all applicable civil and criminal statute</w:t>
      </w:r>
      <w:r>
        <w:t xml:space="preserve">s including Federal statutes </w:t>
      </w:r>
      <w:hyperlink r:id="rId9" w:history="1">
        <w:r w:rsidRPr="00F65750">
          <w:rPr>
            <w:rStyle w:val="Hyperlink"/>
          </w:rPr>
          <w:t>31 U.S.C. §§3801-3812</w:t>
        </w:r>
      </w:hyperlink>
      <w:r>
        <w:t xml:space="preserve"> (civil liability) and </w:t>
      </w:r>
      <w:hyperlink r:id="rId10" w:history="1">
        <w:r w:rsidRPr="00F65750">
          <w:rPr>
            <w:rStyle w:val="Hyperlink"/>
          </w:rPr>
          <w:t>18 U.S.C. §1001</w:t>
        </w:r>
      </w:hyperlink>
      <w:r w:rsidRPr="00F026B4">
        <w:t xml:space="preserve"> (criminal liability including fine(s) and/or imprisonment).</w:t>
      </w:r>
    </w:p>
    <w:p w:rsidR="005E60F0" w:rsidRPr="00F026B4" w:rsidRDefault="005E60F0" w:rsidP="003046E8">
      <w:pPr>
        <w:pStyle w:val="AppendixTitle"/>
        <w:spacing w:after="480"/>
      </w:pPr>
      <w:r w:rsidRPr="00F026B4">
        <w:t xml:space="preserve">APPENDIX A </w:t>
      </w:r>
      <w:r>
        <w:t>–</w:t>
      </w:r>
      <w:r w:rsidRPr="00F026B4">
        <w:t xml:space="preserve"> SHIPPING INFORMATION</w:t>
      </w:r>
    </w:p>
    <w:p w:rsidR="005E60F0" w:rsidRPr="00F026B4" w:rsidRDefault="00185B72" w:rsidP="003046E8">
      <w:pPr>
        <w:spacing w:after="240"/>
      </w:pPr>
      <w:r>
        <w:rPr>
          <w:b/>
          <w:u w:val="single"/>
        </w:rPr>
        <w:t xml:space="preserve">The </w:t>
      </w:r>
      <w:r w:rsidR="005E60F0" w:rsidRPr="00F026B4">
        <w:rPr>
          <w:b/>
          <w:u w:val="single"/>
        </w:rPr>
        <w:t>Licensee’s Shipping Contact:</w:t>
      </w:r>
      <w:r w:rsidR="005E60F0" w:rsidRPr="00F026B4">
        <w:rPr>
          <w:b/>
        </w:rPr>
        <w:t xml:space="preserve"> information or questions regarding shipping should be directed to </w:t>
      </w:r>
      <w:r>
        <w:rPr>
          <w:b/>
        </w:rPr>
        <w:t xml:space="preserve">the </w:t>
      </w:r>
      <w:r w:rsidR="005E60F0" w:rsidRPr="00F026B4">
        <w:rPr>
          <w:b/>
        </w:rPr>
        <w:t>Licensee’s Shipping Contact at:</w:t>
      </w:r>
    </w:p>
    <w:p w:rsidR="005E60F0" w:rsidRPr="00F026B4" w:rsidRDefault="005E60F0" w:rsidP="00CD29FE">
      <w:pPr>
        <w:tabs>
          <w:tab w:val="left" w:pos="3420"/>
          <w:tab w:val="left" w:pos="4320"/>
          <w:tab w:val="left" w:pos="7740"/>
        </w:tabs>
      </w:pPr>
      <w:r>
        <w:rPr>
          <w:u w:val="single"/>
        </w:rPr>
        <w:tab/>
      </w:r>
      <w:r w:rsidRPr="00F026B4">
        <w:tab/>
      </w:r>
      <w:r>
        <w:rPr>
          <w:u w:val="single"/>
        </w:rPr>
        <w:tab/>
      </w:r>
    </w:p>
    <w:p w:rsidR="005E60F0" w:rsidRPr="00F026B4" w:rsidRDefault="005E60F0" w:rsidP="00A13A07">
      <w:pPr>
        <w:tabs>
          <w:tab w:val="left" w:pos="5760"/>
        </w:tabs>
        <w:spacing w:after="240"/>
        <w:ind w:left="720"/>
      </w:pPr>
      <w:r w:rsidRPr="00F026B4">
        <w:t>Shipping Contact’s Name</w:t>
      </w:r>
      <w:r w:rsidRPr="00F026B4">
        <w:tab/>
        <w:t>Title</w:t>
      </w:r>
    </w:p>
    <w:p w:rsidR="005E60F0" w:rsidRPr="002D4220" w:rsidRDefault="005E60F0" w:rsidP="002D4220">
      <w:pPr>
        <w:tabs>
          <w:tab w:val="left" w:pos="2880"/>
          <w:tab w:val="left" w:pos="3240"/>
          <w:tab w:val="left" w:pos="5400"/>
          <w:tab w:val="left" w:pos="5760"/>
          <w:tab w:val="left" w:pos="8640"/>
        </w:tabs>
        <w:spacing w:after="720"/>
        <w:rPr>
          <w:u w:val="single"/>
        </w:rPr>
      </w:pPr>
      <w:r w:rsidRPr="00F026B4">
        <w:t xml:space="preserve">Phone: </w:t>
      </w:r>
      <w:r>
        <w:rPr>
          <w:u w:val="single"/>
        </w:rPr>
        <w:t xml:space="preserve">() </w:t>
      </w:r>
      <w:r>
        <w:rPr>
          <w:u w:val="single"/>
        </w:rPr>
        <w:tab/>
      </w:r>
      <w:r>
        <w:tab/>
      </w:r>
      <w:r w:rsidRPr="00F026B4">
        <w:t xml:space="preserve">Fax: </w:t>
      </w:r>
      <w:r>
        <w:rPr>
          <w:u w:val="single"/>
        </w:rPr>
        <w:t>()</w:t>
      </w:r>
      <w:r>
        <w:rPr>
          <w:u w:val="single"/>
        </w:rPr>
        <w:tab/>
      </w:r>
      <w:r>
        <w:tab/>
      </w:r>
      <w:r w:rsidRPr="00F026B4">
        <w:t xml:space="preserve">E-mail: </w:t>
      </w:r>
      <w:r>
        <w:rPr>
          <w:u w:val="single"/>
        </w:rPr>
        <w:tab/>
      </w:r>
    </w:p>
    <w:p w:rsidR="005E60F0" w:rsidRPr="00F026B4" w:rsidRDefault="005E60F0" w:rsidP="006A3716">
      <w:pPr>
        <w:spacing w:after="480"/>
        <w:rPr>
          <w:b/>
        </w:rPr>
      </w:pPr>
      <w:r w:rsidRPr="00F026B4">
        <w:rPr>
          <w:b/>
          <w:u w:val="single"/>
        </w:rPr>
        <w:t>Shipping Address:</w:t>
      </w:r>
      <w:r w:rsidRPr="00F026B4">
        <w:rPr>
          <w:b/>
        </w:rPr>
        <w:t xml:space="preserve"> Name &amp; Address to which Materials should be shipped (please be specific):</w:t>
      </w:r>
    </w:p>
    <w:p w:rsidR="005E60F0" w:rsidRPr="008D2BFB" w:rsidRDefault="005E60F0" w:rsidP="00A13A07">
      <w:pPr>
        <w:tabs>
          <w:tab w:val="left" w:pos="4680"/>
        </w:tabs>
        <w:rPr>
          <w:u w:val="single"/>
        </w:rPr>
      </w:pPr>
      <w:r>
        <w:rPr>
          <w:u w:val="single"/>
        </w:rPr>
        <w:tab/>
      </w:r>
    </w:p>
    <w:p w:rsidR="005E60F0" w:rsidRPr="00F026B4" w:rsidRDefault="005E60F0" w:rsidP="00B010BB">
      <w:pPr>
        <w:spacing w:after="240"/>
      </w:pPr>
      <w:r w:rsidRPr="00F026B4">
        <w:t>Company Name &amp; Department</w:t>
      </w:r>
    </w:p>
    <w:p w:rsidR="005E60F0" w:rsidRPr="00F026B4" w:rsidRDefault="005E60F0" w:rsidP="00B010BB">
      <w:pPr>
        <w:pStyle w:val="WSCltrtop"/>
        <w:tabs>
          <w:tab w:val="clear" w:pos="5040"/>
          <w:tab w:val="left" w:pos="-720"/>
        </w:tabs>
        <w:spacing w:after="240"/>
        <w:rPr>
          <w:sz w:val="20"/>
        </w:rPr>
      </w:pPr>
      <w:r w:rsidRPr="00F026B4">
        <w:rPr>
          <w:sz w:val="20"/>
        </w:rPr>
        <w:t>Address</w:t>
      </w:r>
      <w:r>
        <w:rPr>
          <w:sz w:val="20"/>
        </w:rPr>
        <w:t>:</w:t>
      </w:r>
    </w:p>
    <w:p w:rsidR="005E60F0" w:rsidRPr="00F026B4" w:rsidRDefault="005E60F0" w:rsidP="00B010BB">
      <w:pPr>
        <w:tabs>
          <w:tab w:val="left" w:pos="3600"/>
        </w:tabs>
        <w:spacing w:before="120" w:after="240"/>
      </w:pPr>
      <w:r>
        <w:rPr>
          <w:u w:val="single"/>
        </w:rPr>
        <w:tab/>
      </w:r>
    </w:p>
    <w:p w:rsidR="005E60F0" w:rsidRPr="00F026B4" w:rsidRDefault="005E60F0" w:rsidP="00B010BB">
      <w:pPr>
        <w:tabs>
          <w:tab w:val="left" w:pos="3600"/>
        </w:tabs>
        <w:spacing w:before="120" w:after="240"/>
      </w:pPr>
      <w:r>
        <w:rPr>
          <w:u w:val="single"/>
        </w:rPr>
        <w:tab/>
      </w:r>
    </w:p>
    <w:p w:rsidR="005E60F0" w:rsidRPr="00F026B4" w:rsidRDefault="005E60F0" w:rsidP="00B010BB">
      <w:pPr>
        <w:tabs>
          <w:tab w:val="left" w:pos="3600"/>
        </w:tabs>
        <w:spacing w:before="120" w:after="240"/>
      </w:pPr>
      <w:r>
        <w:rPr>
          <w:u w:val="single"/>
        </w:rPr>
        <w:tab/>
      </w:r>
    </w:p>
    <w:p w:rsidR="005E60F0" w:rsidRDefault="005E60F0" w:rsidP="00B010BB">
      <w:pPr>
        <w:tabs>
          <w:tab w:val="left" w:pos="3600"/>
        </w:tabs>
        <w:spacing w:before="120" w:after="240"/>
        <w:rPr>
          <w:u w:val="single"/>
        </w:rPr>
      </w:pPr>
      <w:r>
        <w:rPr>
          <w:u w:val="single"/>
        </w:rPr>
        <w:tab/>
      </w:r>
    </w:p>
    <w:p w:rsidR="005E60F0" w:rsidRDefault="005E60F0" w:rsidP="00B010BB">
      <w:pPr>
        <w:tabs>
          <w:tab w:val="left" w:pos="3600"/>
        </w:tabs>
        <w:spacing w:before="120" w:after="240"/>
        <w:rPr>
          <w:u w:val="single"/>
        </w:rPr>
      </w:pPr>
    </w:p>
    <w:p w:rsidR="005E60F0" w:rsidRPr="001967A1" w:rsidRDefault="00185B72" w:rsidP="001967A1">
      <w:pPr>
        <w:tabs>
          <w:tab w:val="left" w:pos="3600"/>
        </w:tabs>
        <w:spacing w:before="120" w:after="240"/>
      </w:pPr>
      <w:r>
        <w:t xml:space="preserve">The </w:t>
      </w:r>
      <w:r w:rsidR="005E60F0" w:rsidRPr="001967A1">
        <w:rPr>
          <w:b/>
        </w:rPr>
        <w:t>Licensee’s</w:t>
      </w:r>
      <w:r w:rsidR="005E60F0" w:rsidRPr="001967A1">
        <w:t xml:space="preserve"> shipping carrier and account number to be used for shipping purposes: </w:t>
      </w:r>
    </w:p>
    <w:p w:rsidR="005E60F0" w:rsidRPr="000B4B79" w:rsidRDefault="005E60F0" w:rsidP="001967A1">
      <w:pPr>
        <w:tabs>
          <w:tab w:val="left" w:pos="3600"/>
        </w:tabs>
        <w:spacing w:before="120" w:after="240"/>
      </w:pPr>
      <w:r w:rsidRPr="001967A1">
        <w:t>__________________________________________________________________</w:t>
      </w:r>
    </w:p>
    <w:p w:rsidR="005E60F0" w:rsidRPr="00F026B4" w:rsidRDefault="005E60F0" w:rsidP="00B010BB">
      <w:pPr>
        <w:tabs>
          <w:tab w:val="left" w:pos="3600"/>
        </w:tabs>
        <w:spacing w:before="120" w:after="240"/>
      </w:pPr>
    </w:p>
    <w:p w:rsidR="005E60F0" w:rsidRPr="00C37685" w:rsidRDefault="005E60F0" w:rsidP="000316DE">
      <w:pPr>
        <w:pStyle w:val="APPENDIXTITLE0"/>
        <w:spacing w:after="480"/>
      </w:pPr>
      <w:r>
        <w:t>Appendix B</w:t>
      </w:r>
      <w:r w:rsidRPr="00C37685">
        <w:t xml:space="preserve"> </w:t>
      </w:r>
      <w:r>
        <w:t>–</w:t>
      </w:r>
      <w:r w:rsidRPr="00C37685">
        <w:t xml:space="preserve"> Royalty Payment Options</w:t>
      </w:r>
    </w:p>
    <w:p w:rsidR="005E60F0" w:rsidRPr="00CF2AA8" w:rsidRDefault="005E60F0" w:rsidP="00AB4713">
      <w:pPr>
        <w:jc w:val="center"/>
      </w:pPr>
      <w:r w:rsidRPr="00CF2AA8">
        <w:rPr>
          <w:iCs/>
        </w:rPr>
        <w:t xml:space="preserve">The OTT License Number </w:t>
      </w:r>
      <w:r w:rsidRPr="00CF2AA8">
        <w:rPr>
          <w:bCs/>
          <w:iCs/>
        </w:rPr>
        <w:t xml:space="preserve">MUST </w:t>
      </w:r>
      <w:r w:rsidRPr="00CF2AA8">
        <w:rPr>
          <w:iCs/>
        </w:rPr>
        <w:t>appear on payments, reports and correspondence.</w:t>
      </w:r>
    </w:p>
    <w:p w:rsidR="005E60F0" w:rsidRPr="00CF2AA8" w:rsidRDefault="005E60F0" w:rsidP="00AB4713"/>
    <w:p w:rsidR="005E60F0" w:rsidRPr="00CF2AA8" w:rsidRDefault="005E60F0" w:rsidP="00AB4713">
      <w:pPr>
        <w:pStyle w:val="returnaddress"/>
        <w:ind w:right="806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F2AA8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Automated Clearing House (ACH) for payments through </w:t>
      </w:r>
      <w:smartTag w:uri="urn:schemas-microsoft-com:office:smarttags" w:element="place">
        <w:smartTag w:uri="urn:schemas-microsoft-com:office:smarttags" w:element="country-region">
          <w:r w:rsidRPr="00CF2AA8">
            <w:rPr>
              <w:rFonts w:ascii="Times New Roman" w:hAnsi="Times New Roman" w:cs="Times New Roman"/>
              <w:b/>
              <w:bCs/>
              <w:iCs/>
              <w:sz w:val="20"/>
              <w:szCs w:val="20"/>
              <w:u w:val="single"/>
            </w:rPr>
            <w:t>U.S.</w:t>
          </w:r>
        </w:smartTag>
      </w:smartTag>
      <w:r w:rsidRPr="00CF2AA8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banks only </w:t>
      </w:r>
      <w:r w:rsidRPr="00CF2AA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5E60F0" w:rsidRPr="00CF2AA8" w:rsidRDefault="005E60F0" w:rsidP="00AB4713">
      <w:pPr>
        <w:pStyle w:val="returnaddress"/>
        <w:ind w:right="806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5E60F0" w:rsidRPr="00CF2AA8" w:rsidRDefault="005E60F0" w:rsidP="00AB4713">
      <w:pPr>
        <w:pStyle w:val="returnaddress"/>
        <w:ind w:right="806"/>
        <w:rPr>
          <w:rFonts w:ascii="Times New Roman" w:hAnsi="Times New Roman" w:cs="Times New Roman"/>
          <w:bCs/>
          <w:iCs/>
          <w:sz w:val="20"/>
          <w:szCs w:val="20"/>
        </w:rPr>
      </w:pPr>
      <w:r w:rsidRPr="00CF2AA8">
        <w:rPr>
          <w:rFonts w:ascii="Times New Roman" w:hAnsi="Times New Roman" w:cs="Times New Roman"/>
          <w:bCs/>
          <w:iCs/>
          <w:sz w:val="20"/>
          <w:szCs w:val="20"/>
        </w:rPr>
        <w:t xml:space="preserve">The </w:t>
      </w:r>
      <w:r w:rsidRPr="00F8623F">
        <w:rPr>
          <w:rFonts w:ascii="Times New Roman" w:hAnsi="Times New Roman" w:cs="Times New Roman"/>
          <w:b/>
          <w:bCs/>
          <w:iCs/>
          <w:sz w:val="20"/>
          <w:szCs w:val="20"/>
        </w:rPr>
        <w:t>NIH</w:t>
      </w:r>
      <w:r w:rsidRPr="00CF2AA8">
        <w:rPr>
          <w:rFonts w:ascii="Times New Roman" w:hAnsi="Times New Roman" w:cs="Times New Roman"/>
          <w:bCs/>
          <w:iCs/>
          <w:sz w:val="20"/>
          <w:szCs w:val="20"/>
        </w:rPr>
        <w:t xml:space="preserve"> encourages </w:t>
      </w:r>
      <w:r w:rsidR="00F8623F">
        <w:rPr>
          <w:rFonts w:ascii="Times New Roman" w:hAnsi="Times New Roman" w:cs="Times New Roman"/>
          <w:bCs/>
          <w:iCs/>
          <w:sz w:val="20"/>
          <w:szCs w:val="20"/>
        </w:rPr>
        <w:t>its</w:t>
      </w:r>
      <w:r w:rsidR="00F8623F" w:rsidRPr="00CF2AA8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CF2AA8">
        <w:rPr>
          <w:rFonts w:ascii="Times New Roman" w:hAnsi="Times New Roman" w:cs="Times New Roman"/>
          <w:bCs/>
          <w:iCs/>
          <w:sz w:val="20"/>
          <w:szCs w:val="20"/>
        </w:rPr>
        <w:t xml:space="preserve">licensees to submit electronic funds transfer payments through the Automated Clearing House (ACH).  Submit your ACH payment through the U.S. Treasury web site located at:  </w:t>
      </w:r>
      <w:r w:rsidRPr="00CF2AA8">
        <w:rPr>
          <w:rFonts w:ascii="Times New Roman" w:hAnsi="Times New Roman" w:cs="Times New Roman"/>
          <w:b/>
          <w:bCs/>
          <w:iCs/>
          <w:sz w:val="20"/>
          <w:szCs w:val="20"/>
        </w:rPr>
        <w:t>https://www.pay.gov.</w:t>
      </w:r>
      <w:r w:rsidRPr="00CF2AA8">
        <w:rPr>
          <w:rFonts w:ascii="Times New Roman" w:hAnsi="Times New Roman" w:cs="Times New Roman"/>
          <w:bCs/>
          <w:iCs/>
          <w:sz w:val="20"/>
          <w:szCs w:val="20"/>
        </w:rPr>
        <w:t xml:space="preserve">  Locate the "</w:t>
      </w:r>
      <w:r w:rsidRPr="00F8623F">
        <w:rPr>
          <w:rFonts w:ascii="Times New Roman" w:hAnsi="Times New Roman" w:cs="Times New Roman"/>
          <w:b/>
          <w:bCs/>
          <w:iCs/>
          <w:sz w:val="20"/>
          <w:szCs w:val="20"/>
        </w:rPr>
        <w:t>NIH</w:t>
      </w:r>
      <w:r w:rsidRPr="00CF2AA8">
        <w:rPr>
          <w:rFonts w:ascii="Times New Roman" w:hAnsi="Times New Roman" w:cs="Times New Roman"/>
          <w:bCs/>
          <w:iCs/>
          <w:sz w:val="20"/>
          <w:szCs w:val="20"/>
        </w:rPr>
        <w:t xml:space="preserve"> Agency Form" through the Pay.gov "Agency List".  </w:t>
      </w:r>
    </w:p>
    <w:p w:rsidR="005E60F0" w:rsidRPr="00CF2AA8" w:rsidRDefault="005E60F0" w:rsidP="00AB4713">
      <w:pPr>
        <w:pStyle w:val="returnaddress"/>
        <w:ind w:right="806"/>
        <w:rPr>
          <w:rFonts w:ascii="Times New Roman" w:hAnsi="Times New Roman" w:cs="Times New Roman"/>
          <w:bCs/>
          <w:iCs/>
          <w:sz w:val="20"/>
          <w:szCs w:val="20"/>
        </w:rPr>
      </w:pPr>
    </w:p>
    <w:p w:rsidR="005E60F0" w:rsidRPr="00CF2AA8" w:rsidRDefault="005E60F0" w:rsidP="00AB4713">
      <w:pPr>
        <w:pStyle w:val="returnaddress"/>
        <w:ind w:right="806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F2AA8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Electronic Funds Wire Transfers</w:t>
      </w:r>
      <w:r w:rsidRPr="00CF2AA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5E60F0" w:rsidRPr="00CF2AA8" w:rsidRDefault="005E60F0" w:rsidP="00AB4713">
      <w:pPr>
        <w:pStyle w:val="returnaddress"/>
        <w:ind w:right="806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5E60F0" w:rsidRPr="00CF2AA8" w:rsidRDefault="005E60F0" w:rsidP="00AB4713">
      <w:pPr>
        <w:pStyle w:val="returnaddress"/>
        <w:ind w:right="806"/>
        <w:rPr>
          <w:rFonts w:ascii="Times New Roman" w:hAnsi="Times New Roman" w:cs="Times New Roman"/>
          <w:iCs/>
          <w:sz w:val="20"/>
          <w:szCs w:val="20"/>
        </w:rPr>
      </w:pPr>
      <w:r w:rsidRPr="00CF2AA8">
        <w:rPr>
          <w:rFonts w:ascii="Times New Roman" w:hAnsi="Times New Roman" w:cs="Times New Roman"/>
          <w:bCs/>
          <w:iCs/>
          <w:sz w:val="20"/>
          <w:szCs w:val="20"/>
        </w:rPr>
        <w:t>The following account information is provided for wire payments.  In order to process payment via Electronic Funds Wire Transfer sender MUST supply the following information within the transmission</w:t>
      </w:r>
      <w:r w:rsidRPr="00CF2AA8">
        <w:rPr>
          <w:rFonts w:ascii="Times New Roman" w:hAnsi="Times New Roman" w:cs="Times New Roman"/>
          <w:iCs/>
          <w:sz w:val="20"/>
          <w:szCs w:val="20"/>
        </w:rPr>
        <w:t>:</w:t>
      </w:r>
    </w:p>
    <w:p w:rsidR="005E60F0" w:rsidRPr="00CF2AA8" w:rsidRDefault="005E60F0" w:rsidP="00AB4713">
      <w:pPr>
        <w:pStyle w:val="returnaddress"/>
        <w:ind w:right="0"/>
        <w:rPr>
          <w:rFonts w:ascii="Times New Roman" w:hAnsi="Times New Roman" w:cs="Times New Roman"/>
          <w:sz w:val="20"/>
          <w:szCs w:val="20"/>
        </w:rPr>
      </w:pPr>
    </w:p>
    <w:p w:rsidR="005E60F0" w:rsidRPr="00CF2AA8" w:rsidRDefault="005E60F0" w:rsidP="006160FC">
      <w:pPr>
        <w:pStyle w:val="returnaddress"/>
        <w:ind w:left="720" w:right="0"/>
        <w:rPr>
          <w:rFonts w:ascii="Times New Roman" w:hAnsi="Times New Roman" w:cs="Times New Roman"/>
          <w:sz w:val="20"/>
          <w:szCs w:val="20"/>
        </w:rPr>
      </w:pPr>
      <w:r w:rsidRPr="00CF2AA8">
        <w:rPr>
          <w:rFonts w:ascii="Times New Roman" w:hAnsi="Times New Roman" w:cs="Times New Roman"/>
          <w:sz w:val="20"/>
          <w:szCs w:val="20"/>
        </w:rPr>
        <w:t xml:space="preserve">Drawn on a </w:t>
      </w:r>
      <w:r w:rsidRPr="00CF2AA8">
        <w:rPr>
          <w:rFonts w:ascii="Times New Roman" w:hAnsi="Times New Roman" w:cs="Times New Roman"/>
          <w:b/>
          <w:sz w:val="20"/>
          <w:szCs w:val="20"/>
        </w:rPr>
        <w:t>U.S. bank account</w:t>
      </w:r>
      <w:r w:rsidRPr="00CF2AA8">
        <w:rPr>
          <w:rFonts w:ascii="Times New Roman" w:hAnsi="Times New Roman" w:cs="Times New Roman"/>
          <w:sz w:val="20"/>
          <w:szCs w:val="20"/>
        </w:rPr>
        <w:t xml:space="preserve"> via FEDWIRE should be sent directly to the following account:</w:t>
      </w:r>
    </w:p>
    <w:p w:rsidR="005E60F0" w:rsidRPr="00CF2AA8" w:rsidRDefault="005E60F0" w:rsidP="00AB4713">
      <w:pPr>
        <w:pStyle w:val="returnaddress"/>
        <w:ind w:right="0"/>
        <w:rPr>
          <w:rFonts w:ascii="Times New Roman" w:hAnsi="Times New Roman" w:cs="Times New Roman"/>
          <w:sz w:val="20"/>
          <w:szCs w:val="20"/>
        </w:rPr>
      </w:pPr>
    </w:p>
    <w:p w:rsidR="005E60F0" w:rsidRPr="00CF2AA8" w:rsidRDefault="005E60F0" w:rsidP="00AB4713">
      <w:pPr>
        <w:pStyle w:val="returnaddress"/>
        <w:ind w:right="0" w:firstLine="720"/>
        <w:rPr>
          <w:rFonts w:ascii="Times New Roman" w:hAnsi="Times New Roman" w:cs="Times New Roman"/>
          <w:sz w:val="20"/>
          <w:szCs w:val="20"/>
        </w:rPr>
      </w:pPr>
      <w:r w:rsidRPr="00CF2AA8">
        <w:rPr>
          <w:rFonts w:ascii="Times New Roman" w:hAnsi="Times New Roman" w:cs="Times New Roman"/>
          <w:sz w:val="20"/>
          <w:szCs w:val="20"/>
        </w:rPr>
        <w:t>Beneficiary Account:</w:t>
      </w:r>
      <w:r w:rsidRPr="00CF2AA8">
        <w:rPr>
          <w:rFonts w:ascii="Times New Roman" w:hAnsi="Times New Roman" w:cs="Times New Roman"/>
          <w:sz w:val="20"/>
          <w:szCs w:val="20"/>
        </w:rPr>
        <w:tab/>
      </w:r>
      <w:r w:rsidRPr="00CF2AA8">
        <w:rPr>
          <w:rFonts w:ascii="Times New Roman" w:hAnsi="Times New Roman" w:cs="Times New Roman"/>
          <w:sz w:val="20"/>
          <w:szCs w:val="20"/>
        </w:rPr>
        <w:tab/>
        <w:t xml:space="preserve">Federal Reserve Bank of </w:t>
      </w:r>
      <w:smartTag w:uri="urn:schemas-microsoft-com:office:smarttags" w:element="place">
        <w:smartTag w:uri="urn:schemas-microsoft-com:office:smarttags" w:element="State">
          <w:r w:rsidRPr="00CF2AA8">
            <w:rPr>
              <w:rFonts w:ascii="Times New Roman" w:hAnsi="Times New Roman" w:cs="Times New Roman"/>
              <w:sz w:val="20"/>
              <w:szCs w:val="20"/>
            </w:rPr>
            <w:t>New York</w:t>
          </w:r>
        </w:smartTag>
      </w:smartTag>
      <w:r w:rsidRPr="00CF2AA8">
        <w:rPr>
          <w:rFonts w:ascii="Times New Roman" w:hAnsi="Times New Roman" w:cs="Times New Roman"/>
          <w:sz w:val="20"/>
          <w:szCs w:val="20"/>
        </w:rPr>
        <w:t xml:space="preserve"> or TREAS NYC</w:t>
      </w:r>
    </w:p>
    <w:p w:rsidR="005E60F0" w:rsidRPr="00CF2AA8" w:rsidRDefault="005E60F0" w:rsidP="00AB4713">
      <w:pPr>
        <w:widowControl/>
        <w:suppressAutoHyphens w:val="0"/>
        <w:ind w:firstLine="720"/>
      </w:pPr>
      <w:r w:rsidRPr="00CF2AA8">
        <w:t>Bank:</w:t>
      </w:r>
      <w:r w:rsidRPr="00CF2AA8">
        <w:tab/>
      </w:r>
      <w:r w:rsidRPr="00CF2AA8">
        <w:tab/>
      </w:r>
      <w:r w:rsidRPr="00CF2AA8">
        <w:tab/>
      </w:r>
      <w:r w:rsidRPr="00CF2AA8">
        <w:tab/>
        <w:t xml:space="preserve">Federal Reserve Bank of </w:t>
      </w:r>
      <w:smartTag w:uri="urn:schemas-microsoft-com:office:smarttags" w:element="place">
        <w:smartTag w:uri="urn:schemas-microsoft-com:office:smarttags" w:element="State">
          <w:r w:rsidRPr="00CF2AA8">
            <w:t>New York</w:t>
          </w:r>
        </w:smartTag>
      </w:smartTag>
    </w:p>
    <w:p w:rsidR="005E60F0" w:rsidRPr="00CF2AA8" w:rsidRDefault="005E60F0" w:rsidP="00AB4713">
      <w:pPr>
        <w:pStyle w:val="returnaddress"/>
        <w:ind w:right="0" w:firstLine="72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CF2AA8">
            <w:rPr>
              <w:rFonts w:ascii="Times New Roman" w:hAnsi="Times New Roman" w:cs="Times New Roman"/>
              <w:sz w:val="20"/>
              <w:szCs w:val="20"/>
            </w:rPr>
            <w:t>ABA</w:t>
          </w:r>
        </w:smartTag>
      </w:smartTag>
      <w:r w:rsidRPr="00CF2AA8">
        <w:rPr>
          <w:rFonts w:ascii="Times New Roman" w:hAnsi="Times New Roman" w:cs="Times New Roman"/>
          <w:sz w:val="20"/>
          <w:szCs w:val="20"/>
        </w:rPr>
        <w:t>#</w:t>
      </w:r>
      <w:r w:rsidRPr="00CF2AA8">
        <w:rPr>
          <w:rFonts w:ascii="Times New Roman" w:hAnsi="Times New Roman" w:cs="Times New Roman"/>
          <w:sz w:val="20"/>
          <w:szCs w:val="20"/>
        </w:rPr>
        <w:tab/>
      </w:r>
      <w:r w:rsidRPr="00CF2AA8">
        <w:rPr>
          <w:rFonts w:ascii="Times New Roman" w:hAnsi="Times New Roman" w:cs="Times New Roman"/>
          <w:sz w:val="20"/>
          <w:szCs w:val="20"/>
        </w:rPr>
        <w:tab/>
      </w:r>
      <w:r w:rsidRPr="00CF2AA8">
        <w:rPr>
          <w:rFonts w:ascii="Times New Roman" w:hAnsi="Times New Roman" w:cs="Times New Roman"/>
          <w:sz w:val="20"/>
          <w:szCs w:val="20"/>
        </w:rPr>
        <w:tab/>
      </w:r>
      <w:r w:rsidRPr="00CF2AA8">
        <w:rPr>
          <w:rFonts w:ascii="Times New Roman" w:hAnsi="Times New Roman" w:cs="Times New Roman"/>
          <w:sz w:val="20"/>
          <w:szCs w:val="20"/>
        </w:rPr>
        <w:tab/>
        <w:t>021030004</w:t>
      </w:r>
    </w:p>
    <w:p w:rsidR="005E60F0" w:rsidRPr="00CF2AA8" w:rsidRDefault="005E60F0" w:rsidP="00AB4713">
      <w:pPr>
        <w:pStyle w:val="returnaddress"/>
        <w:ind w:right="0" w:firstLine="720"/>
        <w:rPr>
          <w:rFonts w:ascii="Times New Roman" w:hAnsi="Times New Roman" w:cs="Times New Roman"/>
          <w:strike/>
          <w:sz w:val="20"/>
          <w:szCs w:val="20"/>
        </w:rPr>
      </w:pPr>
      <w:r w:rsidRPr="00CF2AA8">
        <w:rPr>
          <w:rFonts w:ascii="Times New Roman" w:hAnsi="Times New Roman" w:cs="Times New Roman"/>
          <w:sz w:val="20"/>
          <w:szCs w:val="20"/>
        </w:rPr>
        <w:t>Account Number:</w:t>
      </w:r>
      <w:r w:rsidRPr="00CF2AA8">
        <w:rPr>
          <w:rFonts w:ascii="Times New Roman" w:hAnsi="Times New Roman" w:cs="Times New Roman"/>
          <w:sz w:val="20"/>
          <w:szCs w:val="20"/>
        </w:rPr>
        <w:tab/>
      </w:r>
      <w:r w:rsidRPr="00CF2AA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F2AA8">
        <w:rPr>
          <w:rFonts w:ascii="Times New Roman" w:hAnsi="Times New Roman" w:cs="Times New Roman"/>
          <w:sz w:val="20"/>
          <w:szCs w:val="20"/>
        </w:rPr>
        <w:t>750800</w:t>
      </w:r>
      <w:r w:rsidRPr="006160FC">
        <w:rPr>
          <w:rStyle w:val="Strong"/>
          <w:rFonts w:ascii="Times New Roman" w:hAnsi="Times New Roman"/>
          <w:b w:val="0"/>
          <w:sz w:val="20"/>
          <w:szCs w:val="20"/>
        </w:rPr>
        <w:t>31</w:t>
      </w:r>
    </w:p>
    <w:p w:rsidR="005E60F0" w:rsidRPr="00CF2AA8" w:rsidRDefault="005E60F0" w:rsidP="00AB4713">
      <w:pPr>
        <w:pStyle w:val="returnaddress"/>
        <w:ind w:right="0" w:firstLine="720"/>
        <w:rPr>
          <w:rFonts w:ascii="Times New Roman" w:hAnsi="Times New Roman" w:cs="Times New Roman"/>
          <w:sz w:val="20"/>
          <w:szCs w:val="20"/>
        </w:rPr>
      </w:pPr>
      <w:r w:rsidRPr="00CF2AA8">
        <w:rPr>
          <w:rFonts w:ascii="Times New Roman" w:hAnsi="Times New Roman" w:cs="Times New Roman"/>
          <w:sz w:val="20"/>
          <w:szCs w:val="20"/>
        </w:rPr>
        <w:t>Bank Address:</w:t>
      </w:r>
      <w:r w:rsidRPr="00CF2AA8">
        <w:rPr>
          <w:rFonts w:ascii="Times New Roman" w:hAnsi="Times New Roman" w:cs="Times New Roman"/>
          <w:sz w:val="20"/>
          <w:szCs w:val="20"/>
        </w:rPr>
        <w:tab/>
      </w:r>
      <w:r w:rsidRPr="00CF2AA8">
        <w:rPr>
          <w:rFonts w:ascii="Times New Roman" w:hAnsi="Times New Roman" w:cs="Times New Roman"/>
          <w:sz w:val="20"/>
          <w:szCs w:val="20"/>
        </w:rPr>
        <w:tab/>
      </w:r>
      <w:r w:rsidRPr="00CF2AA8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5E60F0">
            <w:rPr>
              <w:rStyle w:val="EmailStyle29"/>
              <w:rFonts w:ascii="Times New Roman" w:hAnsi="Times New Roman"/>
              <w:color w:val="auto"/>
            </w:rPr>
            <w:t>33 Liberty Street</w:t>
          </w:r>
        </w:smartTag>
        <w:r w:rsidRPr="005E60F0">
          <w:rPr>
            <w:rStyle w:val="EmailStyle29"/>
            <w:rFonts w:ascii="Times New Roman" w:hAnsi="Times New Roman"/>
            <w:color w:val="auto"/>
          </w:rPr>
          <w:t>,</w:t>
        </w:r>
        <w:r w:rsidRPr="006160FC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ity">
          <w:r w:rsidRPr="005E60F0">
            <w:rPr>
              <w:rStyle w:val="EmailStyle29"/>
              <w:rFonts w:ascii="Times New Roman" w:hAnsi="Times New Roman"/>
              <w:color w:val="auto"/>
            </w:rPr>
            <w:t>New York</w:t>
          </w:r>
        </w:smartTag>
        <w:r w:rsidRPr="005E60F0">
          <w:rPr>
            <w:rStyle w:val="EmailStyle29"/>
            <w:rFonts w:ascii="Times New Roman" w:hAnsi="Times New Roman"/>
            <w:color w:val="auto"/>
          </w:rPr>
          <w:t xml:space="preserve">, </w:t>
        </w:r>
        <w:smartTag w:uri="urn:schemas-microsoft-com:office:smarttags" w:element="State">
          <w:r w:rsidRPr="005E60F0">
            <w:rPr>
              <w:rStyle w:val="EmailStyle29"/>
              <w:rFonts w:ascii="Times New Roman" w:hAnsi="Times New Roman"/>
              <w:color w:val="auto"/>
            </w:rPr>
            <w:t>NY</w:t>
          </w:r>
        </w:smartTag>
        <w:r w:rsidRPr="005E60F0">
          <w:rPr>
            <w:rStyle w:val="EmailStyle29"/>
            <w:rFonts w:ascii="Times New Roman" w:hAnsi="Times New Roman"/>
            <w:color w:val="auto"/>
          </w:rPr>
          <w:t xml:space="preserve"> </w:t>
        </w:r>
        <w:smartTag w:uri="urn:schemas-microsoft-com:office:smarttags" w:element="PostalCode">
          <w:r w:rsidRPr="005E60F0">
            <w:rPr>
              <w:rStyle w:val="EmailStyle29"/>
              <w:rFonts w:ascii="Times New Roman" w:hAnsi="Times New Roman"/>
              <w:color w:val="auto"/>
            </w:rPr>
            <w:t>10045</w:t>
          </w:r>
        </w:smartTag>
      </w:smartTag>
    </w:p>
    <w:p w:rsidR="005E60F0" w:rsidRPr="00CF2AA8" w:rsidRDefault="005E60F0" w:rsidP="00AB4713">
      <w:pPr>
        <w:tabs>
          <w:tab w:val="left" w:pos="3600"/>
        </w:tabs>
        <w:ind w:left="720" w:hanging="720"/>
      </w:pPr>
      <w:r w:rsidRPr="00CF2AA8">
        <w:tab/>
        <w:t>Payment Details:</w:t>
      </w:r>
      <w:r w:rsidRPr="00CF2AA8">
        <w:tab/>
        <w:t>License Number (L-XXX-XXXX)</w:t>
      </w:r>
    </w:p>
    <w:p w:rsidR="005E60F0" w:rsidRPr="00CF2AA8" w:rsidRDefault="005E60F0" w:rsidP="00AB4713">
      <w:pPr>
        <w:tabs>
          <w:tab w:val="left" w:pos="3600"/>
        </w:tabs>
        <w:ind w:left="720" w:hanging="720"/>
      </w:pPr>
      <w:r w:rsidRPr="00CF2AA8">
        <w:tab/>
      </w:r>
      <w:r w:rsidRPr="00CF2AA8">
        <w:tab/>
        <w:t>Name of</w:t>
      </w:r>
      <w:r w:rsidR="00F8623F">
        <w:t xml:space="preserve"> the</w:t>
      </w:r>
      <w:r w:rsidRPr="00CF2AA8">
        <w:t xml:space="preserve"> Licensee</w:t>
      </w:r>
    </w:p>
    <w:p w:rsidR="005E60F0" w:rsidRPr="00CF2AA8" w:rsidRDefault="005E60F0" w:rsidP="00AB4713">
      <w:pPr>
        <w:tabs>
          <w:tab w:val="left" w:pos="3600"/>
        </w:tabs>
        <w:ind w:left="720" w:hanging="720"/>
      </w:pPr>
    </w:p>
    <w:p w:rsidR="005E60F0" w:rsidRPr="00CF2AA8" w:rsidRDefault="005E60F0" w:rsidP="00AB4713">
      <w:pPr>
        <w:tabs>
          <w:tab w:val="left" w:pos="3600"/>
        </w:tabs>
        <w:ind w:left="720" w:hanging="720"/>
      </w:pPr>
      <w:r w:rsidRPr="00CF2AA8">
        <w:tab/>
        <w:t xml:space="preserve">Drawn on a </w:t>
      </w:r>
      <w:r w:rsidRPr="00CF2AA8">
        <w:rPr>
          <w:b/>
        </w:rPr>
        <w:t>foreign bank account</w:t>
      </w:r>
      <w:r w:rsidRPr="00CF2AA8">
        <w:t xml:space="preserve"> should be sent directly to the following account.  Payment must be sent in </w:t>
      </w:r>
      <w:r w:rsidRPr="00CF2AA8">
        <w:rPr>
          <w:b/>
          <w:bCs/>
        </w:rPr>
        <w:t xml:space="preserve">U.S. Dollars (USD) </w:t>
      </w:r>
      <w:r w:rsidRPr="00CF2AA8">
        <w:t>using the following instructions:</w:t>
      </w:r>
    </w:p>
    <w:p w:rsidR="005E60F0" w:rsidRPr="00CF2AA8" w:rsidRDefault="005E60F0" w:rsidP="00AB4713">
      <w:pPr>
        <w:tabs>
          <w:tab w:val="left" w:pos="3600"/>
        </w:tabs>
      </w:pPr>
    </w:p>
    <w:p w:rsidR="005E60F0" w:rsidRPr="00CF2AA8" w:rsidRDefault="005E60F0" w:rsidP="00AB4713">
      <w:pPr>
        <w:tabs>
          <w:tab w:val="left" w:pos="3600"/>
        </w:tabs>
        <w:ind w:left="720" w:hanging="720"/>
      </w:pPr>
      <w:r w:rsidRPr="00CF2AA8">
        <w:tab/>
        <w:t>Beneficiary Account:</w:t>
      </w:r>
      <w:r w:rsidRPr="00CF2AA8">
        <w:tab/>
        <w:t xml:space="preserve">Federal Reserve Bank of </w:t>
      </w:r>
      <w:smartTag w:uri="urn:schemas-microsoft-com:office:smarttags" w:element="place">
        <w:smartTag w:uri="urn:schemas-microsoft-com:office:smarttags" w:element="State">
          <w:r w:rsidRPr="00CF2AA8">
            <w:t>New York</w:t>
          </w:r>
        </w:smartTag>
      </w:smartTag>
      <w:r w:rsidRPr="00CF2AA8">
        <w:t>/ITS or FRBNY/ITS</w:t>
      </w:r>
    </w:p>
    <w:p w:rsidR="005E60F0" w:rsidRPr="00CF2AA8" w:rsidRDefault="005E60F0" w:rsidP="00AB4713">
      <w:pPr>
        <w:tabs>
          <w:tab w:val="left" w:pos="3600"/>
        </w:tabs>
        <w:ind w:left="720" w:hanging="720"/>
      </w:pPr>
      <w:r w:rsidRPr="00CF2AA8">
        <w:tab/>
        <w:t xml:space="preserve">Bank:             </w:t>
      </w:r>
      <w:r w:rsidRPr="00CF2AA8">
        <w:tab/>
        <w:t>Citibank N.A. (</w:t>
      </w:r>
      <w:smartTag w:uri="urn:schemas-microsoft-com:office:smarttags" w:element="place">
        <w:smartTag w:uri="urn:schemas-microsoft-com:office:smarttags" w:element="State">
          <w:r w:rsidRPr="00CF2AA8">
            <w:t>New York</w:t>
          </w:r>
        </w:smartTag>
      </w:smartTag>
      <w:r w:rsidRPr="00CF2AA8">
        <w:t>)</w:t>
      </w:r>
    </w:p>
    <w:p w:rsidR="005E60F0" w:rsidRPr="00CF2AA8" w:rsidRDefault="005E60F0" w:rsidP="00AB4713">
      <w:pPr>
        <w:tabs>
          <w:tab w:val="left" w:pos="3600"/>
        </w:tabs>
        <w:ind w:left="720" w:hanging="720"/>
      </w:pPr>
      <w:r w:rsidRPr="00CF2AA8">
        <w:tab/>
        <w:t>SWIFT Code:</w:t>
      </w:r>
      <w:r w:rsidRPr="00CF2AA8">
        <w:tab/>
        <w:t>CITIUS33</w:t>
      </w:r>
    </w:p>
    <w:p w:rsidR="005E60F0" w:rsidRPr="00CF2AA8" w:rsidRDefault="005E60F0" w:rsidP="00AB4713">
      <w:pPr>
        <w:tabs>
          <w:tab w:val="left" w:pos="3600"/>
        </w:tabs>
        <w:ind w:left="720" w:hanging="720"/>
      </w:pPr>
      <w:r w:rsidRPr="00CF2AA8">
        <w:tab/>
        <w:t>Account Number:</w:t>
      </w:r>
      <w:r w:rsidRPr="00CF2AA8">
        <w:tab/>
        <w:t>36838868</w:t>
      </w:r>
    </w:p>
    <w:p w:rsidR="005E60F0" w:rsidRPr="00CF2AA8" w:rsidRDefault="005E60F0" w:rsidP="00AB4713">
      <w:pPr>
        <w:tabs>
          <w:tab w:val="left" w:pos="3600"/>
        </w:tabs>
        <w:ind w:left="720" w:hanging="720"/>
      </w:pPr>
      <w:r w:rsidRPr="00CF2AA8">
        <w:tab/>
        <w:t>Bank Address:</w:t>
      </w:r>
      <w:r w:rsidRPr="00CF2AA8">
        <w:tab/>
      </w:r>
      <w:smartTag w:uri="urn:schemas-microsoft-com:office:smarttags" w:element="address">
        <w:smartTag w:uri="urn:schemas-microsoft-com:office:smarttags" w:element="Street">
          <w:r w:rsidRPr="00CF2AA8">
            <w:t>388 Greenwich Street</w:t>
          </w:r>
        </w:smartTag>
        <w:r w:rsidRPr="00CF2AA8">
          <w:t xml:space="preserve">, </w:t>
        </w:r>
        <w:smartTag w:uri="urn:schemas-microsoft-com:office:smarttags" w:element="City">
          <w:r w:rsidRPr="00CF2AA8">
            <w:t>New York</w:t>
          </w:r>
        </w:smartTag>
        <w:r w:rsidRPr="00CF2AA8">
          <w:t xml:space="preserve">, </w:t>
        </w:r>
        <w:smartTag w:uri="urn:schemas-microsoft-com:office:smarttags" w:element="State">
          <w:r w:rsidRPr="00CF2AA8">
            <w:t>NY</w:t>
          </w:r>
        </w:smartTag>
        <w:r w:rsidRPr="00CF2AA8">
          <w:t xml:space="preserve"> </w:t>
        </w:r>
        <w:smartTag w:uri="urn:schemas-microsoft-com:office:smarttags" w:element="PostalCode">
          <w:r w:rsidRPr="00CF2AA8">
            <w:t>10013</w:t>
          </w:r>
        </w:smartTag>
      </w:smartTag>
    </w:p>
    <w:p w:rsidR="005E60F0" w:rsidRPr="00CF2AA8" w:rsidRDefault="005E60F0" w:rsidP="00AB4713">
      <w:pPr>
        <w:tabs>
          <w:tab w:val="left" w:pos="3600"/>
        </w:tabs>
        <w:ind w:left="720" w:hanging="720"/>
      </w:pPr>
      <w:r w:rsidRPr="00CF2AA8">
        <w:tab/>
        <w:t>Payment Details (Line 70):</w:t>
      </w:r>
      <w:r w:rsidRPr="00CF2AA8">
        <w:tab/>
        <w:t>NIH 75080031</w:t>
      </w:r>
    </w:p>
    <w:p w:rsidR="005E60F0" w:rsidRPr="00CF2AA8" w:rsidRDefault="005E60F0" w:rsidP="00AB4713">
      <w:pPr>
        <w:tabs>
          <w:tab w:val="left" w:pos="3600"/>
        </w:tabs>
        <w:ind w:left="720" w:hanging="720"/>
      </w:pPr>
      <w:r w:rsidRPr="00CF2AA8">
        <w:tab/>
      </w:r>
      <w:r w:rsidRPr="00CF2AA8">
        <w:tab/>
        <w:t>License Number (L-XXX-XXXX)</w:t>
      </w:r>
    </w:p>
    <w:p w:rsidR="005E60F0" w:rsidRPr="00CF2AA8" w:rsidRDefault="005E60F0" w:rsidP="00AB4713">
      <w:pPr>
        <w:tabs>
          <w:tab w:val="left" w:pos="3600"/>
        </w:tabs>
        <w:ind w:left="720" w:hanging="720"/>
      </w:pPr>
      <w:r w:rsidRPr="00CF2AA8">
        <w:tab/>
      </w:r>
      <w:r w:rsidRPr="00CF2AA8">
        <w:tab/>
        <w:t>Name of</w:t>
      </w:r>
      <w:r w:rsidR="00F8623F">
        <w:t xml:space="preserve"> the</w:t>
      </w:r>
      <w:r w:rsidRPr="00CF2AA8">
        <w:t xml:space="preserve"> Licensee</w:t>
      </w:r>
    </w:p>
    <w:p w:rsidR="005E60F0" w:rsidRPr="00CF2AA8" w:rsidRDefault="005E60F0" w:rsidP="00AB4713">
      <w:pPr>
        <w:tabs>
          <w:tab w:val="left" w:pos="720"/>
          <w:tab w:val="left" w:pos="3600"/>
        </w:tabs>
      </w:pPr>
      <w:r w:rsidRPr="00CF2AA8">
        <w:tab/>
        <w:t xml:space="preserve">Detail of Charges (line 71a): </w:t>
      </w:r>
      <w:r w:rsidRPr="00CF2AA8">
        <w:tab/>
        <w:t>Charge Our</w:t>
      </w:r>
    </w:p>
    <w:p w:rsidR="005E60F0" w:rsidRPr="00CF2AA8" w:rsidRDefault="005E60F0" w:rsidP="00AB4713">
      <w:pPr>
        <w:tabs>
          <w:tab w:val="left" w:pos="3600"/>
        </w:tabs>
      </w:pPr>
      <w:r w:rsidRPr="00CF2AA8">
        <w:tab/>
        <w:t xml:space="preserve"> </w:t>
      </w:r>
    </w:p>
    <w:p w:rsidR="005E60F0" w:rsidRPr="00CF2AA8" w:rsidRDefault="005E60F0" w:rsidP="00AB4713">
      <w:pPr>
        <w:widowControl/>
        <w:suppressAutoHyphens w:val="0"/>
        <w:rPr>
          <w:b/>
          <w:bCs/>
          <w:iCs/>
          <w:u w:val="single"/>
        </w:rPr>
      </w:pPr>
    </w:p>
    <w:p w:rsidR="005E60F0" w:rsidRPr="00CF2AA8" w:rsidRDefault="005E60F0" w:rsidP="00AB4713">
      <w:pPr>
        <w:rPr>
          <w:b/>
          <w:bCs/>
          <w:iCs/>
        </w:rPr>
      </w:pPr>
      <w:r w:rsidRPr="00CF2AA8">
        <w:rPr>
          <w:b/>
          <w:bCs/>
          <w:iCs/>
          <w:u w:val="single"/>
        </w:rPr>
        <w:t>Checks</w:t>
      </w:r>
    </w:p>
    <w:p w:rsidR="005E60F0" w:rsidRPr="00CF2AA8" w:rsidRDefault="005E60F0" w:rsidP="00AB4713">
      <w:pPr>
        <w:rPr>
          <w:b/>
          <w:bCs/>
          <w:iCs/>
        </w:rPr>
      </w:pPr>
    </w:p>
    <w:p w:rsidR="005E60F0" w:rsidRPr="00CF2AA8" w:rsidRDefault="005E60F0" w:rsidP="00AB4713">
      <w:pPr>
        <w:rPr>
          <w:bCs/>
          <w:iCs/>
        </w:rPr>
      </w:pPr>
      <w:r w:rsidRPr="00CF2AA8">
        <w:rPr>
          <w:bCs/>
          <w:iCs/>
        </w:rPr>
        <w:t>All checks should be made payable to “</w:t>
      </w:r>
      <w:r w:rsidRPr="00F8623F">
        <w:rPr>
          <w:b/>
          <w:bCs/>
          <w:iCs/>
        </w:rPr>
        <w:t>NIH</w:t>
      </w:r>
      <w:r w:rsidRPr="00CF2AA8">
        <w:rPr>
          <w:bCs/>
          <w:iCs/>
        </w:rPr>
        <w:t xml:space="preserve"> Patent Licensing”</w:t>
      </w:r>
    </w:p>
    <w:p w:rsidR="005E60F0" w:rsidRPr="00CF2AA8" w:rsidRDefault="005E60F0" w:rsidP="00AB4713">
      <w:pPr>
        <w:rPr>
          <w:b/>
          <w:bCs/>
          <w:iCs/>
          <w:u w:val="single"/>
        </w:rPr>
      </w:pPr>
    </w:p>
    <w:p w:rsidR="005E60F0" w:rsidRPr="00CF2AA8" w:rsidRDefault="005E60F0" w:rsidP="00AB4713">
      <w:pPr>
        <w:ind w:left="720"/>
        <w:rPr>
          <w:bCs/>
          <w:iCs/>
        </w:rPr>
      </w:pPr>
      <w:r w:rsidRPr="00CF2AA8">
        <w:rPr>
          <w:bCs/>
          <w:iCs/>
        </w:rPr>
        <w:t xml:space="preserve">Checks drawn on a </w:t>
      </w:r>
      <w:r w:rsidRPr="00CF2AA8">
        <w:rPr>
          <w:b/>
          <w:bCs/>
          <w:iCs/>
          <w:u w:val="single"/>
        </w:rPr>
        <w:t>U.S. bank account</w:t>
      </w:r>
      <w:r w:rsidRPr="00CF2AA8">
        <w:rPr>
          <w:bCs/>
          <w:iCs/>
        </w:rPr>
        <w:t xml:space="preserve"> and sent by US Postal Service should be sent directly to the following address:</w:t>
      </w:r>
    </w:p>
    <w:p w:rsidR="005E60F0" w:rsidRPr="00CF2AA8" w:rsidRDefault="005E60F0" w:rsidP="00AB4713">
      <w:pPr>
        <w:rPr>
          <w:b/>
          <w:bCs/>
          <w:iCs/>
        </w:rPr>
      </w:pPr>
    </w:p>
    <w:p w:rsidR="005E60F0" w:rsidRPr="00CF2AA8" w:rsidRDefault="005E60F0" w:rsidP="00AB4713">
      <w:pPr>
        <w:widowControl/>
        <w:suppressAutoHyphens w:val="0"/>
        <w:ind w:firstLine="720"/>
        <w:rPr>
          <w:iCs/>
        </w:rPr>
      </w:pPr>
      <w:r w:rsidRPr="00CF2AA8">
        <w:rPr>
          <w:iCs/>
        </w:rPr>
        <w:t>National Institutes of Health (</w:t>
      </w:r>
      <w:r w:rsidRPr="00F8623F">
        <w:rPr>
          <w:b/>
          <w:iCs/>
        </w:rPr>
        <w:t>NIH</w:t>
      </w:r>
      <w:r w:rsidRPr="00CF2AA8">
        <w:rPr>
          <w:iCs/>
        </w:rPr>
        <w:t>)</w:t>
      </w:r>
    </w:p>
    <w:p w:rsidR="005E60F0" w:rsidRPr="00CF2AA8" w:rsidRDefault="005E60F0" w:rsidP="00AB4713">
      <w:pPr>
        <w:widowControl/>
        <w:suppressAutoHyphens w:val="0"/>
        <w:ind w:firstLine="720"/>
        <w:rPr>
          <w:iCs/>
        </w:rPr>
      </w:pPr>
      <w:smartTag w:uri="urn:schemas-microsoft-com:office:smarttags" w:element="address">
        <w:smartTag w:uri="urn:schemas-microsoft-com:office:smarttags" w:element="Street">
          <w:r w:rsidRPr="00CF2AA8">
            <w:rPr>
              <w:iCs/>
            </w:rPr>
            <w:t>P.O. Box</w:t>
          </w:r>
        </w:smartTag>
        <w:r w:rsidRPr="00CF2AA8">
          <w:rPr>
            <w:iCs/>
          </w:rPr>
          <w:t xml:space="preserve"> 979071</w:t>
        </w:r>
      </w:smartTag>
    </w:p>
    <w:p w:rsidR="005E60F0" w:rsidRPr="00CF2AA8" w:rsidRDefault="005E60F0" w:rsidP="00AB4713">
      <w:pPr>
        <w:widowControl/>
        <w:suppressAutoHyphens w:val="0"/>
        <w:ind w:firstLine="720"/>
        <w:rPr>
          <w:iCs/>
        </w:rPr>
      </w:pPr>
      <w:smartTag w:uri="urn:schemas-microsoft-com:office:smarttags" w:element="place">
        <w:smartTag w:uri="urn:schemas-microsoft-com:office:smarttags" w:element="City">
          <w:r w:rsidRPr="00CF2AA8">
            <w:rPr>
              <w:iCs/>
            </w:rPr>
            <w:t>St. Louis</w:t>
          </w:r>
        </w:smartTag>
        <w:r w:rsidRPr="00CF2AA8">
          <w:rPr>
            <w:iCs/>
          </w:rPr>
          <w:t xml:space="preserve">, </w:t>
        </w:r>
        <w:smartTag w:uri="urn:schemas-microsoft-com:office:smarttags" w:element="State">
          <w:r w:rsidRPr="00CF2AA8">
            <w:rPr>
              <w:iCs/>
            </w:rPr>
            <w:t>MO</w:t>
          </w:r>
        </w:smartTag>
        <w:r w:rsidRPr="00CF2AA8">
          <w:rPr>
            <w:iCs/>
          </w:rPr>
          <w:t xml:space="preserve"> </w:t>
        </w:r>
        <w:smartTag w:uri="urn:schemas-microsoft-com:office:smarttags" w:element="PostalCode">
          <w:r w:rsidRPr="00CF2AA8">
            <w:rPr>
              <w:iCs/>
            </w:rPr>
            <w:t>63197-9000</w:t>
          </w:r>
        </w:smartTag>
      </w:smartTag>
    </w:p>
    <w:p w:rsidR="005E60F0" w:rsidRPr="00CF2AA8" w:rsidRDefault="005E60F0" w:rsidP="00AB4713">
      <w:pPr>
        <w:widowControl/>
        <w:suppressAutoHyphens w:val="0"/>
        <w:rPr>
          <w:b/>
          <w:bCs/>
          <w:iCs/>
        </w:rPr>
      </w:pPr>
    </w:p>
    <w:p w:rsidR="005E60F0" w:rsidRPr="00CF2AA8" w:rsidRDefault="005E60F0" w:rsidP="00AB4713">
      <w:pPr>
        <w:widowControl/>
        <w:suppressAutoHyphens w:val="0"/>
        <w:ind w:left="720"/>
        <w:rPr>
          <w:bCs/>
          <w:iCs/>
        </w:rPr>
      </w:pPr>
      <w:r w:rsidRPr="00CF2AA8">
        <w:rPr>
          <w:bCs/>
          <w:iCs/>
        </w:rPr>
        <w:t xml:space="preserve">Checks drawn on a U.S. bank account and sent by </w:t>
      </w:r>
      <w:r w:rsidRPr="00CF2AA8">
        <w:rPr>
          <w:b/>
          <w:bCs/>
          <w:iCs/>
          <w:u w:val="single"/>
        </w:rPr>
        <w:t>overnight or courier</w:t>
      </w:r>
      <w:r w:rsidRPr="00CF2AA8">
        <w:rPr>
          <w:bCs/>
          <w:iCs/>
        </w:rPr>
        <w:t xml:space="preserve"> should be sent to the following address:</w:t>
      </w:r>
    </w:p>
    <w:p w:rsidR="005E60F0" w:rsidRPr="00CF2AA8" w:rsidRDefault="005E60F0" w:rsidP="00AB4713">
      <w:pPr>
        <w:widowControl/>
        <w:suppressAutoHyphens w:val="0"/>
        <w:rPr>
          <w:b/>
          <w:bCs/>
          <w:iCs/>
        </w:rPr>
      </w:pPr>
    </w:p>
    <w:p w:rsidR="005E60F0" w:rsidRPr="00CF2AA8" w:rsidRDefault="005E60F0" w:rsidP="00AB4713">
      <w:pPr>
        <w:widowControl/>
        <w:suppressAutoHyphens w:val="0"/>
        <w:ind w:firstLine="720"/>
        <w:rPr>
          <w:iCs/>
        </w:rPr>
      </w:pPr>
      <w:r w:rsidRPr="00CF2AA8">
        <w:rPr>
          <w:iCs/>
        </w:rPr>
        <w:t xml:space="preserve">US Bank </w:t>
      </w:r>
    </w:p>
    <w:p w:rsidR="005E60F0" w:rsidRPr="00CF2AA8" w:rsidRDefault="005E60F0" w:rsidP="00AB4713">
      <w:pPr>
        <w:widowControl/>
        <w:suppressAutoHyphens w:val="0"/>
        <w:ind w:firstLine="720"/>
        <w:rPr>
          <w:iCs/>
        </w:rPr>
      </w:pPr>
      <w:r w:rsidRPr="00CF2AA8">
        <w:rPr>
          <w:iCs/>
        </w:rPr>
        <w:t xml:space="preserve">Government Lockbox SL-MO-C2GL </w:t>
      </w:r>
    </w:p>
    <w:p w:rsidR="005E60F0" w:rsidRPr="00CF2AA8" w:rsidRDefault="005E60F0" w:rsidP="00AB4713">
      <w:pPr>
        <w:widowControl/>
        <w:suppressAutoHyphens w:val="0"/>
        <w:ind w:firstLine="720"/>
        <w:rPr>
          <w:iCs/>
        </w:rPr>
      </w:pPr>
      <w:r w:rsidRPr="00CF2AA8">
        <w:rPr>
          <w:iCs/>
        </w:rPr>
        <w:t xml:space="preserve">1005 </w:t>
      </w:r>
      <w:smartTag w:uri="urn:schemas-microsoft-com:office:smarttags" w:element="place">
        <w:smartTag w:uri="urn:schemas-microsoft-com:office:smarttags" w:element="PlaceName">
          <w:r w:rsidRPr="00CF2AA8">
            <w:rPr>
              <w:iCs/>
            </w:rPr>
            <w:t>Convention</w:t>
          </w:r>
        </w:smartTag>
        <w:r w:rsidRPr="00CF2AA8">
          <w:rPr>
            <w:iCs/>
          </w:rPr>
          <w:t xml:space="preserve"> </w:t>
        </w:r>
        <w:smartTag w:uri="urn:schemas-microsoft-com:office:smarttags" w:element="PlaceType">
          <w:r w:rsidRPr="00CF2AA8">
            <w:rPr>
              <w:iCs/>
            </w:rPr>
            <w:t>Plaza</w:t>
          </w:r>
        </w:smartTag>
      </w:smartTag>
      <w:r w:rsidRPr="00CF2AA8">
        <w:rPr>
          <w:iCs/>
        </w:rPr>
        <w:t xml:space="preserve"> </w:t>
      </w:r>
    </w:p>
    <w:p w:rsidR="005E60F0" w:rsidRPr="00CF2AA8" w:rsidRDefault="005E60F0" w:rsidP="00AB4713">
      <w:pPr>
        <w:widowControl/>
        <w:suppressAutoHyphens w:val="0"/>
        <w:ind w:firstLine="720"/>
        <w:rPr>
          <w:iCs/>
        </w:rPr>
      </w:pPr>
      <w:smartTag w:uri="urn:schemas-microsoft-com:office:smarttags" w:element="place">
        <w:smartTag w:uri="urn:schemas-microsoft-com:office:smarttags" w:element="City">
          <w:r w:rsidRPr="00CF2AA8">
            <w:rPr>
              <w:iCs/>
            </w:rPr>
            <w:t>St. Louis</w:t>
          </w:r>
        </w:smartTag>
        <w:r w:rsidRPr="00CF2AA8">
          <w:rPr>
            <w:iCs/>
          </w:rPr>
          <w:t xml:space="preserve">, </w:t>
        </w:r>
        <w:smartTag w:uri="urn:schemas-microsoft-com:office:smarttags" w:element="State">
          <w:r w:rsidRPr="00CF2AA8">
            <w:rPr>
              <w:iCs/>
            </w:rPr>
            <w:t>MO</w:t>
          </w:r>
        </w:smartTag>
        <w:r w:rsidRPr="00CF2AA8">
          <w:rPr>
            <w:iCs/>
          </w:rPr>
          <w:t xml:space="preserve"> </w:t>
        </w:r>
        <w:smartTag w:uri="urn:schemas-microsoft-com:office:smarttags" w:element="PostalCode">
          <w:r w:rsidRPr="00CF2AA8">
            <w:rPr>
              <w:iCs/>
            </w:rPr>
            <w:t>63101</w:t>
          </w:r>
        </w:smartTag>
      </w:smartTag>
    </w:p>
    <w:p w:rsidR="005E60F0" w:rsidRPr="00CF2AA8" w:rsidRDefault="005E60F0" w:rsidP="00AB4713">
      <w:pPr>
        <w:widowControl/>
        <w:suppressAutoHyphens w:val="0"/>
        <w:ind w:firstLine="720"/>
        <w:rPr>
          <w:iCs/>
        </w:rPr>
      </w:pPr>
      <w:r w:rsidRPr="00CF2AA8">
        <w:rPr>
          <w:iCs/>
        </w:rPr>
        <w:t>Phone: 314-418-4087</w:t>
      </w:r>
    </w:p>
    <w:p w:rsidR="005E60F0" w:rsidRPr="00CF2AA8" w:rsidRDefault="005E60F0" w:rsidP="00AB4713">
      <w:pPr>
        <w:widowControl/>
        <w:suppressAutoHyphens w:val="0"/>
        <w:rPr>
          <w:b/>
          <w:bCs/>
          <w:iCs/>
        </w:rPr>
      </w:pPr>
    </w:p>
    <w:p w:rsidR="005E60F0" w:rsidRPr="00CF2AA8" w:rsidRDefault="005E60F0" w:rsidP="00AB4713">
      <w:pPr>
        <w:widowControl/>
        <w:suppressAutoHyphens w:val="0"/>
        <w:ind w:left="720"/>
        <w:rPr>
          <w:bCs/>
          <w:iCs/>
        </w:rPr>
      </w:pPr>
      <w:r w:rsidRPr="00CF2AA8">
        <w:rPr>
          <w:bCs/>
          <w:iCs/>
        </w:rPr>
        <w:t xml:space="preserve">Checks drawn on a </w:t>
      </w:r>
      <w:r w:rsidRPr="00CF2AA8">
        <w:rPr>
          <w:b/>
          <w:bCs/>
          <w:iCs/>
          <w:u w:val="single"/>
        </w:rPr>
        <w:t>foreign bank account</w:t>
      </w:r>
      <w:r w:rsidRPr="00CF2AA8">
        <w:rPr>
          <w:bCs/>
          <w:iCs/>
        </w:rPr>
        <w:t xml:space="preserve"> should be sent directly to the following address: </w:t>
      </w:r>
    </w:p>
    <w:p w:rsidR="005E60F0" w:rsidRPr="00CF2AA8" w:rsidRDefault="005E60F0" w:rsidP="00AB4713">
      <w:pPr>
        <w:widowControl/>
        <w:suppressAutoHyphens w:val="0"/>
        <w:rPr>
          <w:b/>
          <w:bCs/>
          <w:iCs/>
        </w:rPr>
      </w:pPr>
    </w:p>
    <w:p w:rsidR="005E60F0" w:rsidRPr="00CF2AA8" w:rsidRDefault="005E60F0" w:rsidP="00AB4713">
      <w:pPr>
        <w:widowControl/>
        <w:suppressAutoHyphens w:val="0"/>
        <w:ind w:firstLine="720"/>
        <w:rPr>
          <w:iCs/>
        </w:rPr>
      </w:pPr>
      <w:r w:rsidRPr="00CF2AA8">
        <w:rPr>
          <w:iCs/>
        </w:rPr>
        <w:t>National Institutes of Health (</w:t>
      </w:r>
      <w:r w:rsidRPr="00F8623F">
        <w:rPr>
          <w:b/>
          <w:iCs/>
        </w:rPr>
        <w:t>NIH</w:t>
      </w:r>
      <w:r w:rsidRPr="00CF2AA8">
        <w:rPr>
          <w:iCs/>
        </w:rPr>
        <w:t>)</w:t>
      </w:r>
    </w:p>
    <w:p w:rsidR="005E60F0" w:rsidRPr="00CF2AA8" w:rsidRDefault="005E60F0" w:rsidP="00AB4713">
      <w:pPr>
        <w:widowControl/>
        <w:suppressAutoHyphens w:val="0"/>
        <w:ind w:firstLine="720"/>
        <w:rPr>
          <w:iCs/>
        </w:rPr>
      </w:pPr>
      <w:r w:rsidRPr="00CF2AA8">
        <w:rPr>
          <w:iCs/>
        </w:rPr>
        <w:t>Office of Technology Transfer</w:t>
      </w:r>
    </w:p>
    <w:p w:rsidR="005E60F0" w:rsidRPr="00CF2AA8" w:rsidRDefault="005E60F0" w:rsidP="00AB4713">
      <w:pPr>
        <w:widowControl/>
        <w:suppressAutoHyphens w:val="0"/>
        <w:ind w:firstLine="720"/>
        <w:rPr>
          <w:iCs/>
        </w:rPr>
      </w:pPr>
      <w:r w:rsidRPr="00CF2AA8">
        <w:rPr>
          <w:iCs/>
        </w:rPr>
        <w:t>Royalties Administration Unit</w:t>
      </w:r>
    </w:p>
    <w:p w:rsidR="005E60F0" w:rsidRPr="00CF2AA8" w:rsidRDefault="005E60F0" w:rsidP="00AB4713">
      <w:pPr>
        <w:widowControl/>
        <w:suppressAutoHyphens w:val="0"/>
        <w:ind w:firstLine="720"/>
        <w:rPr>
          <w:iCs/>
        </w:rPr>
      </w:pPr>
      <w:smartTag w:uri="urn:schemas-microsoft-com:office:smarttags" w:element="Street">
        <w:smartTag w:uri="urn:schemas-microsoft-com:office:smarttags" w:element="address">
          <w:r w:rsidRPr="00CF2AA8">
            <w:rPr>
              <w:iCs/>
            </w:rPr>
            <w:t>6011 Executive Boulevard</w:t>
          </w:r>
        </w:smartTag>
      </w:smartTag>
    </w:p>
    <w:p w:rsidR="005E60F0" w:rsidRDefault="005E60F0" w:rsidP="00AB4713">
      <w:pPr>
        <w:widowControl/>
        <w:suppressAutoHyphens w:val="0"/>
        <w:ind w:firstLine="720"/>
        <w:rPr>
          <w:iCs/>
        </w:rPr>
      </w:pPr>
      <w:smartTag w:uri="urn:schemas-microsoft-com:office:smarttags" w:element="address">
        <w:smartTag w:uri="urn:schemas-microsoft-com:office:smarttags" w:element="Street">
          <w:r w:rsidRPr="00CF2AA8">
            <w:rPr>
              <w:iCs/>
            </w:rPr>
            <w:t>Suite</w:t>
          </w:r>
        </w:smartTag>
        <w:r w:rsidRPr="00CF2AA8">
          <w:rPr>
            <w:iCs/>
          </w:rPr>
          <w:t xml:space="preserve"> 325</w:t>
        </w:r>
      </w:smartTag>
      <w:r w:rsidRPr="00CF2AA8">
        <w:rPr>
          <w:iCs/>
        </w:rPr>
        <w:t>, MSC 7660</w:t>
      </w:r>
    </w:p>
    <w:p w:rsidR="005E60F0" w:rsidRDefault="005E60F0" w:rsidP="00AB4713">
      <w:pPr>
        <w:widowControl/>
        <w:suppressAutoHyphens w:val="0"/>
        <w:ind w:firstLine="720"/>
        <w:rPr>
          <w:iCs/>
        </w:rPr>
      </w:pPr>
      <w:smartTag w:uri="urn:schemas-microsoft-com:office:smarttags" w:element="place">
        <w:smartTag w:uri="urn:schemas-microsoft-com:office:smarttags" w:element="City">
          <w:r w:rsidRPr="00CF2AA8">
            <w:rPr>
              <w:iCs/>
            </w:rPr>
            <w:t>Rockville</w:t>
          </w:r>
        </w:smartTag>
        <w:r w:rsidRPr="00CF2AA8">
          <w:rPr>
            <w:iCs/>
          </w:rPr>
          <w:t xml:space="preserve">, </w:t>
        </w:r>
        <w:smartTag w:uri="urn:schemas-microsoft-com:office:smarttags" w:element="State">
          <w:r w:rsidRPr="00CF2AA8">
            <w:rPr>
              <w:iCs/>
            </w:rPr>
            <w:t>Maryland</w:t>
          </w:r>
        </w:smartTag>
        <w:r w:rsidRPr="00CF2AA8">
          <w:rPr>
            <w:iCs/>
          </w:rPr>
          <w:t xml:space="preserve"> </w:t>
        </w:r>
        <w:smartTag w:uri="urn:schemas-microsoft-com:office:smarttags" w:element="PostalCode">
          <w:r w:rsidRPr="00CF2AA8">
            <w:rPr>
              <w:iCs/>
            </w:rPr>
            <w:t>20852</w:t>
          </w:r>
        </w:smartTag>
      </w:smartTag>
    </w:p>
    <w:p w:rsidR="005E60F0" w:rsidRDefault="005E60F0">
      <w:pPr>
        <w:widowControl/>
        <w:suppressAutoHyphens w:val="0"/>
        <w:overflowPunct/>
        <w:autoSpaceDE/>
        <w:autoSpaceDN/>
        <w:adjustRightInd/>
        <w:textAlignment w:val="auto"/>
        <w:rPr>
          <w:iCs/>
        </w:rPr>
      </w:pPr>
      <w:r>
        <w:rPr>
          <w:iCs/>
        </w:rPr>
        <w:br w:type="page"/>
      </w:r>
    </w:p>
    <w:p w:rsidR="005E60F0" w:rsidRPr="00B93B92" w:rsidRDefault="005E60F0" w:rsidP="004B6940">
      <w:pPr>
        <w:widowControl/>
        <w:suppressAutoHyphens w:val="0"/>
        <w:ind w:firstLine="720"/>
        <w:jc w:val="center"/>
        <w:rPr>
          <w:b/>
          <w:iCs/>
          <w:u w:val="single"/>
        </w:rPr>
      </w:pPr>
      <w:r>
        <w:rPr>
          <w:b/>
          <w:u w:val="single"/>
        </w:rPr>
        <w:t>APPENDIX C</w:t>
      </w:r>
      <w:r w:rsidRPr="00B93B92">
        <w:rPr>
          <w:b/>
          <w:u w:val="single"/>
        </w:rPr>
        <w:t xml:space="preserve"> – </w:t>
      </w:r>
      <w:r>
        <w:rPr>
          <w:b/>
          <w:u w:val="single"/>
        </w:rPr>
        <w:t>INITIAL COMMERCIAL DEVELOPMENT PLAN</w:t>
      </w:r>
    </w:p>
    <w:p w:rsidR="005E60F0" w:rsidRPr="00AB4713" w:rsidRDefault="005E60F0" w:rsidP="00AB4713">
      <w:pPr>
        <w:widowControl/>
        <w:suppressAutoHyphens w:val="0"/>
        <w:ind w:firstLine="720"/>
        <w:rPr>
          <w:iCs/>
        </w:rPr>
      </w:pPr>
    </w:p>
    <w:sectPr w:rsidR="005E60F0" w:rsidRPr="00AB4713" w:rsidSect="005B4F4B">
      <w:footerReference w:type="default" r:id="rId11"/>
      <w:endnotePr>
        <w:numFmt w:val="decimal"/>
      </w:endnotePr>
      <w:pgSz w:w="12240" w:h="15840"/>
      <w:pgMar w:top="1440" w:right="1440" w:bottom="1440" w:left="1440" w:header="1152" w:footer="115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4F" w:rsidRDefault="00E3284F">
      <w:r>
        <w:separator/>
      </w:r>
    </w:p>
  </w:endnote>
  <w:endnote w:type="continuationSeparator" w:id="0">
    <w:p w:rsidR="00E3284F" w:rsidRDefault="00E3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ino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CF" w:rsidRPr="005B4F4B" w:rsidRDefault="004D2ACF" w:rsidP="008F0EF8">
    <w:pPr>
      <w:tabs>
        <w:tab w:val="left" w:pos="-1440"/>
      </w:tabs>
      <w:spacing w:before="160" w:after="160"/>
      <w:rPr>
        <w:sz w:val="16"/>
        <w:szCs w:val="16"/>
      </w:rPr>
    </w:pPr>
    <w:r>
      <w:rPr>
        <w:sz w:val="16"/>
        <w:szCs w:val="16"/>
      </w:rPr>
      <w:t>A-XXX-201X</w:t>
    </w:r>
  </w:p>
  <w:p w:rsidR="004D2ACF" w:rsidRPr="005B4F4B" w:rsidRDefault="004D2ACF">
    <w:pPr>
      <w:tabs>
        <w:tab w:val="left" w:pos="-1440"/>
      </w:tabs>
      <w:rPr>
        <w:sz w:val="16"/>
        <w:szCs w:val="16"/>
      </w:rPr>
    </w:pPr>
    <w:r w:rsidRPr="005B4F4B">
      <w:rPr>
        <w:b/>
        <w:sz w:val="16"/>
        <w:szCs w:val="16"/>
      </w:rPr>
      <w:t>CONFIDENTIAL</w:t>
    </w:r>
  </w:p>
  <w:p w:rsidR="004D2ACF" w:rsidRPr="005B4F4B" w:rsidRDefault="004D2ACF">
    <w:pPr>
      <w:tabs>
        <w:tab w:val="left" w:pos="-1440"/>
      </w:tabs>
      <w:rPr>
        <w:sz w:val="16"/>
        <w:szCs w:val="16"/>
      </w:rPr>
    </w:pPr>
    <w:r w:rsidRPr="00762AD6">
      <w:rPr>
        <w:b/>
        <w:sz w:val="16"/>
        <w:szCs w:val="16"/>
      </w:rPr>
      <w:t>NIH</w:t>
    </w:r>
    <w:r w:rsidRPr="005B4F4B">
      <w:rPr>
        <w:sz w:val="16"/>
        <w:szCs w:val="16"/>
      </w:rPr>
      <w:t xml:space="preserve"> </w:t>
    </w:r>
    <w:r w:rsidRPr="00527EFC">
      <w:rPr>
        <w:caps/>
        <w:sz w:val="16"/>
      </w:rPr>
      <w:t>Start</w:t>
    </w:r>
    <w:r>
      <w:rPr>
        <w:sz w:val="16"/>
        <w:szCs w:val="16"/>
      </w:rPr>
      <w:t>-</w:t>
    </w:r>
    <w:r w:rsidRPr="00303DD1">
      <w:rPr>
        <w:caps/>
        <w:sz w:val="16"/>
      </w:rPr>
      <w:t xml:space="preserve">up Exclusive Evaluation </w:t>
    </w:r>
    <w:r>
      <w:rPr>
        <w:caps/>
        <w:sz w:val="16"/>
        <w:szCs w:val="16"/>
      </w:rPr>
      <w:t xml:space="preserve">OPTION </w:t>
    </w:r>
    <w:r>
      <w:rPr>
        <w:caps/>
        <w:sz w:val="16"/>
      </w:rPr>
      <w:t>License</w:t>
    </w:r>
  </w:p>
  <w:p w:rsidR="004D2ACF" w:rsidRPr="005B4F4B" w:rsidRDefault="004D2ACF">
    <w:pPr>
      <w:tabs>
        <w:tab w:val="left" w:pos="-1440"/>
      </w:tabs>
      <w:rPr>
        <w:sz w:val="16"/>
        <w:szCs w:val="16"/>
      </w:rPr>
    </w:pPr>
    <w:r>
      <w:rPr>
        <w:sz w:val="16"/>
        <w:szCs w:val="16"/>
      </w:rPr>
      <w:t>Model 09-2011</w:t>
    </w:r>
    <w:r w:rsidRPr="005B4F4B">
      <w:rPr>
        <w:sz w:val="16"/>
        <w:szCs w:val="16"/>
      </w:rPr>
      <w:t xml:space="preserve">  </w:t>
    </w:r>
    <w:r w:rsidR="0026761F">
      <w:rPr>
        <w:sz w:val="16"/>
        <w:szCs w:val="16"/>
      </w:rPr>
      <w:t>(updated  8</w:t>
    </w:r>
    <w:r>
      <w:rPr>
        <w:sz w:val="16"/>
        <w:szCs w:val="16"/>
      </w:rPr>
      <w:t xml:space="preserve">-2012) </w:t>
    </w:r>
    <w:r w:rsidRPr="005B4F4B">
      <w:rPr>
        <w:sz w:val="16"/>
        <w:szCs w:val="16"/>
      </w:rPr>
      <w:t xml:space="preserve">Page </w:t>
    </w:r>
    <w:r w:rsidRPr="005B4F4B">
      <w:rPr>
        <w:rStyle w:val="PageNumber"/>
        <w:sz w:val="16"/>
        <w:szCs w:val="16"/>
      </w:rPr>
      <w:fldChar w:fldCharType="begin"/>
    </w:r>
    <w:r w:rsidRPr="005B4F4B">
      <w:rPr>
        <w:rStyle w:val="PageNumber"/>
        <w:sz w:val="16"/>
        <w:szCs w:val="16"/>
      </w:rPr>
      <w:instrText xml:space="preserve"> PAGE </w:instrText>
    </w:r>
    <w:r w:rsidRPr="005B4F4B">
      <w:rPr>
        <w:rStyle w:val="PageNumber"/>
        <w:sz w:val="16"/>
        <w:szCs w:val="16"/>
      </w:rPr>
      <w:fldChar w:fldCharType="separate"/>
    </w:r>
    <w:r w:rsidR="00874416">
      <w:rPr>
        <w:rStyle w:val="PageNumber"/>
        <w:noProof/>
        <w:sz w:val="16"/>
        <w:szCs w:val="16"/>
      </w:rPr>
      <w:t>1</w:t>
    </w:r>
    <w:r w:rsidRPr="005B4F4B">
      <w:rPr>
        <w:rStyle w:val="PageNumber"/>
        <w:sz w:val="16"/>
        <w:szCs w:val="16"/>
      </w:rPr>
      <w:fldChar w:fldCharType="end"/>
    </w:r>
    <w:r w:rsidRPr="005B4F4B">
      <w:rPr>
        <w:sz w:val="16"/>
        <w:szCs w:val="16"/>
      </w:rPr>
      <w:t xml:space="preserve"> of </w:t>
    </w:r>
    <w:r w:rsidRPr="005B4F4B">
      <w:rPr>
        <w:rStyle w:val="PageNumber"/>
        <w:sz w:val="16"/>
        <w:szCs w:val="16"/>
      </w:rPr>
      <w:fldChar w:fldCharType="begin"/>
    </w:r>
    <w:r w:rsidRPr="005B4F4B">
      <w:rPr>
        <w:rStyle w:val="PageNumber"/>
        <w:sz w:val="16"/>
        <w:szCs w:val="16"/>
      </w:rPr>
      <w:instrText xml:space="preserve"> NUMPAGES </w:instrText>
    </w:r>
    <w:r w:rsidRPr="005B4F4B">
      <w:rPr>
        <w:rStyle w:val="PageNumber"/>
        <w:sz w:val="16"/>
        <w:szCs w:val="16"/>
      </w:rPr>
      <w:fldChar w:fldCharType="separate"/>
    </w:r>
    <w:r w:rsidR="00874416">
      <w:rPr>
        <w:rStyle w:val="PageNumber"/>
        <w:noProof/>
        <w:sz w:val="16"/>
        <w:szCs w:val="16"/>
      </w:rPr>
      <w:t>9</w:t>
    </w:r>
    <w:r w:rsidRPr="005B4F4B">
      <w:rPr>
        <w:rStyle w:val="PageNumber"/>
        <w:sz w:val="16"/>
        <w:szCs w:val="16"/>
      </w:rPr>
      <w:fldChar w:fldCharType="end"/>
    </w:r>
    <w:r w:rsidRPr="005B4F4B">
      <w:rPr>
        <w:sz w:val="16"/>
        <w:szCs w:val="16"/>
      </w:rPr>
      <w:t xml:space="preserve">    [Draft/Final]    [Company]    [Date]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4F" w:rsidRDefault="00E3284F">
      <w:r>
        <w:separator/>
      </w:r>
    </w:p>
  </w:footnote>
  <w:footnote w:type="continuationSeparator" w:id="0">
    <w:p w:rsidR="00E3284F" w:rsidRDefault="00E3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BDE"/>
    <w:multiLevelType w:val="hybridMultilevel"/>
    <w:tmpl w:val="CD8E5282"/>
    <w:lvl w:ilvl="0" w:tplc="188E5CD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776A23"/>
    <w:multiLevelType w:val="hybridMultilevel"/>
    <w:tmpl w:val="0854B9C4"/>
    <w:lvl w:ilvl="0" w:tplc="4B0EE57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E24C38"/>
    <w:multiLevelType w:val="multilevel"/>
    <w:tmpl w:val="E402C61C"/>
    <w:lvl w:ilvl="0">
      <w:start w:val="1"/>
      <w:numFmt w:val="decimal"/>
      <w:pStyle w:val="Level1License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pStyle w:val="Level2License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Level3License"/>
      <w:lvlText w:val="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3AE103EB"/>
    <w:multiLevelType w:val="hybridMultilevel"/>
    <w:tmpl w:val="6EBCABAA"/>
    <w:lvl w:ilvl="0" w:tplc="55B801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AF700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285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CF4D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94A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4C09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D8F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986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3CA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156667"/>
    <w:multiLevelType w:val="hybridMultilevel"/>
    <w:tmpl w:val="A728175A"/>
    <w:lvl w:ilvl="0" w:tplc="04090013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B3F66"/>
    <w:rsid w:val="00000E83"/>
    <w:rsid w:val="000079AA"/>
    <w:rsid w:val="00021F1E"/>
    <w:rsid w:val="00025366"/>
    <w:rsid w:val="000263AC"/>
    <w:rsid w:val="000316DE"/>
    <w:rsid w:val="00032FCB"/>
    <w:rsid w:val="00033BF7"/>
    <w:rsid w:val="00037AF8"/>
    <w:rsid w:val="00053898"/>
    <w:rsid w:val="000558C0"/>
    <w:rsid w:val="00060C81"/>
    <w:rsid w:val="00062B4D"/>
    <w:rsid w:val="00066E6B"/>
    <w:rsid w:val="00074041"/>
    <w:rsid w:val="00076977"/>
    <w:rsid w:val="0008003D"/>
    <w:rsid w:val="000907E9"/>
    <w:rsid w:val="00091B92"/>
    <w:rsid w:val="00094F1A"/>
    <w:rsid w:val="000A2729"/>
    <w:rsid w:val="000B0B32"/>
    <w:rsid w:val="000B4B79"/>
    <w:rsid w:val="000C47DC"/>
    <w:rsid w:val="000D1BE3"/>
    <w:rsid w:val="000D7E77"/>
    <w:rsid w:val="000F0012"/>
    <w:rsid w:val="000F05A8"/>
    <w:rsid w:val="000F4ECD"/>
    <w:rsid w:val="00101D19"/>
    <w:rsid w:val="00104505"/>
    <w:rsid w:val="00127467"/>
    <w:rsid w:val="00130501"/>
    <w:rsid w:val="0013668F"/>
    <w:rsid w:val="00141D3A"/>
    <w:rsid w:val="00142632"/>
    <w:rsid w:val="00146A11"/>
    <w:rsid w:val="00172C0A"/>
    <w:rsid w:val="00176525"/>
    <w:rsid w:val="00182832"/>
    <w:rsid w:val="00183295"/>
    <w:rsid w:val="00185B72"/>
    <w:rsid w:val="001967A1"/>
    <w:rsid w:val="001A05A4"/>
    <w:rsid w:val="001A1F88"/>
    <w:rsid w:val="001C5315"/>
    <w:rsid w:val="001E68B6"/>
    <w:rsid w:val="001F6BAE"/>
    <w:rsid w:val="00203EA9"/>
    <w:rsid w:val="002208DA"/>
    <w:rsid w:val="00240D0D"/>
    <w:rsid w:val="002501DB"/>
    <w:rsid w:val="00250BC8"/>
    <w:rsid w:val="00251318"/>
    <w:rsid w:val="00262474"/>
    <w:rsid w:val="0026761F"/>
    <w:rsid w:val="002809C3"/>
    <w:rsid w:val="00285C73"/>
    <w:rsid w:val="002A1384"/>
    <w:rsid w:val="002A1B87"/>
    <w:rsid w:val="002B48EF"/>
    <w:rsid w:val="002D034C"/>
    <w:rsid w:val="002D1A84"/>
    <w:rsid w:val="002D4220"/>
    <w:rsid w:val="002F0656"/>
    <w:rsid w:val="002F33DD"/>
    <w:rsid w:val="002F595D"/>
    <w:rsid w:val="003014D1"/>
    <w:rsid w:val="00303DD1"/>
    <w:rsid w:val="003046E8"/>
    <w:rsid w:val="0030536B"/>
    <w:rsid w:val="0031080C"/>
    <w:rsid w:val="0031764A"/>
    <w:rsid w:val="00357D47"/>
    <w:rsid w:val="00373839"/>
    <w:rsid w:val="003762A9"/>
    <w:rsid w:val="003A14B0"/>
    <w:rsid w:val="003B30D6"/>
    <w:rsid w:val="003E2184"/>
    <w:rsid w:val="003F421A"/>
    <w:rsid w:val="003F6178"/>
    <w:rsid w:val="00411632"/>
    <w:rsid w:val="00421689"/>
    <w:rsid w:val="00422657"/>
    <w:rsid w:val="00433A25"/>
    <w:rsid w:val="00434855"/>
    <w:rsid w:val="0044202D"/>
    <w:rsid w:val="004611BD"/>
    <w:rsid w:val="004801A6"/>
    <w:rsid w:val="004832AE"/>
    <w:rsid w:val="004841FA"/>
    <w:rsid w:val="00490C26"/>
    <w:rsid w:val="004A0F06"/>
    <w:rsid w:val="004B6940"/>
    <w:rsid w:val="004C2FE7"/>
    <w:rsid w:val="004D2ACF"/>
    <w:rsid w:val="004D7869"/>
    <w:rsid w:val="004E7ED2"/>
    <w:rsid w:val="004F48BF"/>
    <w:rsid w:val="00505BBB"/>
    <w:rsid w:val="00511592"/>
    <w:rsid w:val="00512610"/>
    <w:rsid w:val="00516431"/>
    <w:rsid w:val="00517170"/>
    <w:rsid w:val="00522761"/>
    <w:rsid w:val="00527EFC"/>
    <w:rsid w:val="005337DE"/>
    <w:rsid w:val="00560BFF"/>
    <w:rsid w:val="005618E3"/>
    <w:rsid w:val="00571F47"/>
    <w:rsid w:val="00573655"/>
    <w:rsid w:val="00577B2C"/>
    <w:rsid w:val="00581C3F"/>
    <w:rsid w:val="005B4F4B"/>
    <w:rsid w:val="005B5E2A"/>
    <w:rsid w:val="005C16CB"/>
    <w:rsid w:val="005C3C54"/>
    <w:rsid w:val="005D1CC6"/>
    <w:rsid w:val="005D3898"/>
    <w:rsid w:val="005E60F0"/>
    <w:rsid w:val="00614BE0"/>
    <w:rsid w:val="006160FC"/>
    <w:rsid w:val="006161E0"/>
    <w:rsid w:val="00621DBB"/>
    <w:rsid w:val="00653A1D"/>
    <w:rsid w:val="00654EDD"/>
    <w:rsid w:val="0065547C"/>
    <w:rsid w:val="00660862"/>
    <w:rsid w:val="00661E4A"/>
    <w:rsid w:val="00662D63"/>
    <w:rsid w:val="006A3716"/>
    <w:rsid w:val="006B676C"/>
    <w:rsid w:val="006D1842"/>
    <w:rsid w:val="006E43ED"/>
    <w:rsid w:val="006E6B6F"/>
    <w:rsid w:val="00705F47"/>
    <w:rsid w:val="00714CE3"/>
    <w:rsid w:val="00735E00"/>
    <w:rsid w:val="0074145E"/>
    <w:rsid w:val="007454EA"/>
    <w:rsid w:val="00757977"/>
    <w:rsid w:val="00762AD6"/>
    <w:rsid w:val="00772A03"/>
    <w:rsid w:val="00781EB4"/>
    <w:rsid w:val="00783931"/>
    <w:rsid w:val="00785ED9"/>
    <w:rsid w:val="00790241"/>
    <w:rsid w:val="007B5DC6"/>
    <w:rsid w:val="007B69D5"/>
    <w:rsid w:val="007C3616"/>
    <w:rsid w:val="007C3DC7"/>
    <w:rsid w:val="007C75A2"/>
    <w:rsid w:val="008007D9"/>
    <w:rsid w:val="0081118C"/>
    <w:rsid w:val="00813CD5"/>
    <w:rsid w:val="00822346"/>
    <w:rsid w:val="00823970"/>
    <w:rsid w:val="008346D9"/>
    <w:rsid w:val="00843526"/>
    <w:rsid w:val="0085288A"/>
    <w:rsid w:val="00865ED4"/>
    <w:rsid w:val="00874416"/>
    <w:rsid w:val="00877E17"/>
    <w:rsid w:val="008A4E9D"/>
    <w:rsid w:val="008B5302"/>
    <w:rsid w:val="008C0358"/>
    <w:rsid w:val="008D2BFB"/>
    <w:rsid w:val="008E6AF3"/>
    <w:rsid w:val="008F0EF8"/>
    <w:rsid w:val="008F4849"/>
    <w:rsid w:val="008F7FAE"/>
    <w:rsid w:val="00932A93"/>
    <w:rsid w:val="009346CA"/>
    <w:rsid w:val="00935626"/>
    <w:rsid w:val="009406BF"/>
    <w:rsid w:val="00942B95"/>
    <w:rsid w:val="009574EF"/>
    <w:rsid w:val="00962C82"/>
    <w:rsid w:val="00963F58"/>
    <w:rsid w:val="0096458C"/>
    <w:rsid w:val="0096498F"/>
    <w:rsid w:val="00967D75"/>
    <w:rsid w:val="009706EE"/>
    <w:rsid w:val="009717FE"/>
    <w:rsid w:val="009912D5"/>
    <w:rsid w:val="00995531"/>
    <w:rsid w:val="00997F3A"/>
    <w:rsid w:val="009A1567"/>
    <w:rsid w:val="009A2E1C"/>
    <w:rsid w:val="009A3FCD"/>
    <w:rsid w:val="009C28B5"/>
    <w:rsid w:val="009C599F"/>
    <w:rsid w:val="009C67D9"/>
    <w:rsid w:val="009D052E"/>
    <w:rsid w:val="009E6C7F"/>
    <w:rsid w:val="009F1B6B"/>
    <w:rsid w:val="00A13A07"/>
    <w:rsid w:val="00A22686"/>
    <w:rsid w:val="00A25B9E"/>
    <w:rsid w:val="00A26A10"/>
    <w:rsid w:val="00A3118B"/>
    <w:rsid w:val="00A40508"/>
    <w:rsid w:val="00A42C64"/>
    <w:rsid w:val="00A56264"/>
    <w:rsid w:val="00A611BD"/>
    <w:rsid w:val="00A62895"/>
    <w:rsid w:val="00A8103A"/>
    <w:rsid w:val="00A859B1"/>
    <w:rsid w:val="00A90433"/>
    <w:rsid w:val="00A91F27"/>
    <w:rsid w:val="00AB2B68"/>
    <w:rsid w:val="00AB4713"/>
    <w:rsid w:val="00AB6686"/>
    <w:rsid w:val="00AD1184"/>
    <w:rsid w:val="00AD3810"/>
    <w:rsid w:val="00AF5E23"/>
    <w:rsid w:val="00B010BB"/>
    <w:rsid w:val="00B02365"/>
    <w:rsid w:val="00B03467"/>
    <w:rsid w:val="00B25202"/>
    <w:rsid w:val="00B45CC0"/>
    <w:rsid w:val="00B6126C"/>
    <w:rsid w:val="00B63A3F"/>
    <w:rsid w:val="00B739BD"/>
    <w:rsid w:val="00B855D9"/>
    <w:rsid w:val="00B9278B"/>
    <w:rsid w:val="00B93B92"/>
    <w:rsid w:val="00BB1B87"/>
    <w:rsid w:val="00BB4833"/>
    <w:rsid w:val="00BB5353"/>
    <w:rsid w:val="00BC3B49"/>
    <w:rsid w:val="00BC779E"/>
    <w:rsid w:val="00BD70C3"/>
    <w:rsid w:val="00BE5CBC"/>
    <w:rsid w:val="00BF623B"/>
    <w:rsid w:val="00C24DEC"/>
    <w:rsid w:val="00C33E05"/>
    <w:rsid w:val="00C37685"/>
    <w:rsid w:val="00C40847"/>
    <w:rsid w:val="00C4553F"/>
    <w:rsid w:val="00C70D3C"/>
    <w:rsid w:val="00C714F8"/>
    <w:rsid w:val="00C83E39"/>
    <w:rsid w:val="00C94F1D"/>
    <w:rsid w:val="00CA6FBA"/>
    <w:rsid w:val="00CB52A0"/>
    <w:rsid w:val="00CD29FE"/>
    <w:rsid w:val="00CE145A"/>
    <w:rsid w:val="00CE412A"/>
    <w:rsid w:val="00CE5DB1"/>
    <w:rsid w:val="00CE61EE"/>
    <w:rsid w:val="00CF2AA8"/>
    <w:rsid w:val="00CF7514"/>
    <w:rsid w:val="00D02945"/>
    <w:rsid w:val="00D1505E"/>
    <w:rsid w:val="00D425AA"/>
    <w:rsid w:val="00D61EC1"/>
    <w:rsid w:val="00D74FFE"/>
    <w:rsid w:val="00DA654A"/>
    <w:rsid w:val="00DB1F84"/>
    <w:rsid w:val="00DC0250"/>
    <w:rsid w:val="00DE2AFB"/>
    <w:rsid w:val="00DE712E"/>
    <w:rsid w:val="00DF6077"/>
    <w:rsid w:val="00E02875"/>
    <w:rsid w:val="00E07483"/>
    <w:rsid w:val="00E26ED9"/>
    <w:rsid w:val="00E3284F"/>
    <w:rsid w:val="00E35B74"/>
    <w:rsid w:val="00E46D84"/>
    <w:rsid w:val="00E63750"/>
    <w:rsid w:val="00E824B4"/>
    <w:rsid w:val="00E836AF"/>
    <w:rsid w:val="00E84A48"/>
    <w:rsid w:val="00EB0406"/>
    <w:rsid w:val="00EB14CE"/>
    <w:rsid w:val="00EC0938"/>
    <w:rsid w:val="00EC3D8B"/>
    <w:rsid w:val="00EC5764"/>
    <w:rsid w:val="00ED500A"/>
    <w:rsid w:val="00EE3737"/>
    <w:rsid w:val="00EE4985"/>
    <w:rsid w:val="00EF1693"/>
    <w:rsid w:val="00F026B4"/>
    <w:rsid w:val="00F05599"/>
    <w:rsid w:val="00F13A1B"/>
    <w:rsid w:val="00F22E12"/>
    <w:rsid w:val="00F2360B"/>
    <w:rsid w:val="00F237B9"/>
    <w:rsid w:val="00F238B6"/>
    <w:rsid w:val="00F27DB4"/>
    <w:rsid w:val="00F452C0"/>
    <w:rsid w:val="00F45348"/>
    <w:rsid w:val="00F54A7E"/>
    <w:rsid w:val="00F5625C"/>
    <w:rsid w:val="00F61684"/>
    <w:rsid w:val="00F65750"/>
    <w:rsid w:val="00F71F93"/>
    <w:rsid w:val="00F82DF2"/>
    <w:rsid w:val="00F8623F"/>
    <w:rsid w:val="00F93D28"/>
    <w:rsid w:val="00F9620F"/>
    <w:rsid w:val="00FA0879"/>
    <w:rsid w:val="00FA0EEE"/>
    <w:rsid w:val="00FA245B"/>
    <w:rsid w:val="00FA3661"/>
    <w:rsid w:val="00FA7E4D"/>
    <w:rsid w:val="00FA7ED1"/>
    <w:rsid w:val="00FB2A74"/>
    <w:rsid w:val="00FB3F66"/>
    <w:rsid w:val="00FD19B0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03A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574EF"/>
    <w:rPr>
      <w:rFonts w:ascii="Kino MT" w:hAnsi="Kino MT"/>
    </w:rPr>
  </w:style>
  <w:style w:type="paragraph" w:customStyle="1" w:styleId="WSCltrtop">
    <w:name w:val="WSCltrtop"/>
    <w:rsid w:val="009574EF"/>
    <w:pPr>
      <w:widowControl w:val="0"/>
      <w:tabs>
        <w:tab w:val="left" w:pos="5040"/>
      </w:tabs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er">
    <w:name w:val="header"/>
    <w:basedOn w:val="Normal"/>
    <w:rsid w:val="0095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4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4F4B"/>
    <w:rPr>
      <w:rFonts w:cs="Times New Roman"/>
    </w:rPr>
  </w:style>
  <w:style w:type="paragraph" w:customStyle="1" w:styleId="returnaddress">
    <w:name w:val="returnaddress"/>
    <w:basedOn w:val="Normal"/>
    <w:rsid w:val="00373839"/>
    <w:pPr>
      <w:widowControl/>
      <w:suppressAutoHyphens w:val="0"/>
      <w:overflowPunct/>
      <w:autoSpaceDE/>
      <w:autoSpaceDN/>
      <w:adjustRightInd/>
      <w:ind w:right="4320"/>
      <w:textAlignment w:val="auto"/>
    </w:pPr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qFormat/>
    <w:rsid w:val="00373839"/>
    <w:rPr>
      <w:rFonts w:cs="Times New Roman"/>
      <w:b/>
      <w:bCs/>
    </w:rPr>
  </w:style>
  <w:style w:type="paragraph" w:customStyle="1" w:styleId="AppendixTitle">
    <w:name w:val="Appendix Title"/>
    <w:basedOn w:val="Normal"/>
    <w:rsid w:val="004801A6"/>
    <w:pPr>
      <w:keepNext/>
      <w:keepLines/>
      <w:pageBreakBefore/>
      <w:tabs>
        <w:tab w:val="left" w:pos="-720"/>
      </w:tabs>
      <w:spacing w:before="120" w:afterLines="200"/>
      <w:jc w:val="center"/>
    </w:pPr>
    <w:rPr>
      <w:b/>
      <w:caps/>
      <w:u w:val="single"/>
    </w:rPr>
  </w:style>
  <w:style w:type="paragraph" w:customStyle="1" w:styleId="Level1License">
    <w:name w:val="Level 1 License"/>
    <w:basedOn w:val="Normal"/>
    <w:rsid w:val="004801A6"/>
    <w:pPr>
      <w:keepLines/>
      <w:widowControl/>
      <w:numPr>
        <w:numId w:val="7"/>
      </w:numPr>
      <w:spacing w:afterLines="100"/>
    </w:pPr>
  </w:style>
  <w:style w:type="paragraph" w:customStyle="1" w:styleId="Level2License">
    <w:name w:val="Level 2 License"/>
    <w:basedOn w:val="Normal"/>
    <w:rsid w:val="008F0EF8"/>
    <w:pPr>
      <w:keepLines/>
      <w:widowControl/>
      <w:numPr>
        <w:ilvl w:val="1"/>
        <w:numId w:val="7"/>
      </w:numPr>
      <w:spacing w:afterLines="100"/>
      <w:ind w:right="1440"/>
    </w:pPr>
  </w:style>
  <w:style w:type="paragraph" w:customStyle="1" w:styleId="Level3License">
    <w:name w:val="Level 3 License"/>
    <w:basedOn w:val="Normal"/>
    <w:rsid w:val="00DA654A"/>
    <w:pPr>
      <w:keepLines/>
      <w:numPr>
        <w:ilvl w:val="2"/>
        <w:numId w:val="7"/>
      </w:numPr>
      <w:spacing w:afterLines="100"/>
      <w:ind w:right="1440"/>
    </w:pPr>
  </w:style>
  <w:style w:type="character" w:styleId="Hyperlink">
    <w:name w:val="Hyperlink"/>
    <w:basedOn w:val="DefaultParagraphFont"/>
    <w:rsid w:val="00AB668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AB6686"/>
    <w:rPr>
      <w:rFonts w:cs="Times New Roman"/>
      <w:color w:val="800080"/>
      <w:u w:val="single"/>
    </w:rPr>
  </w:style>
  <w:style w:type="paragraph" w:customStyle="1" w:styleId="APPENDIXTITLE0">
    <w:name w:val="APPENDIX TITLE"/>
    <w:basedOn w:val="Normal"/>
    <w:next w:val="Normal"/>
    <w:rsid w:val="000316DE"/>
    <w:pPr>
      <w:keepNext/>
      <w:keepLines/>
      <w:pageBreakBefore/>
      <w:widowControl/>
      <w:overflowPunct/>
      <w:autoSpaceDE/>
      <w:autoSpaceDN/>
      <w:adjustRightInd/>
      <w:spacing w:afterLines="200"/>
      <w:jc w:val="center"/>
      <w:textAlignment w:val="auto"/>
      <w:outlineLvl w:val="0"/>
    </w:pPr>
    <w:rPr>
      <w:b/>
      <w:caps/>
      <w:u w:val="single"/>
    </w:rPr>
  </w:style>
  <w:style w:type="character" w:customStyle="1" w:styleId="EmailStyle29">
    <w:name w:val="EmailStyle29"/>
    <w:basedOn w:val="DefaultParagraphFont"/>
    <w:semiHidden/>
    <w:rsid w:val="00AB4713"/>
    <w:rPr>
      <w:rFonts w:ascii="Arial" w:hAnsi="Arial" w:cs="Arial"/>
      <w:color w:val="000080"/>
    </w:rPr>
  </w:style>
  <w:style w:type="paragraph" w:customStyle="1" w:styleId="Level4License">
    <w:name w:val="Level 4 License"/>
    <w:basedOn w:val="Normal"/>
    <w:rsid w:val="009C599F"/>
    <w:pPr>
      <w:keepLines/>
      <w:widowControl/>
      <w:tabs>
        <w:tab w:val="num" w:pos="2880"/>
      </w:tabs>
      <w:overflowPunct/>
      <w:autoSpaceDE/>
      <w:autoSpaceDN/>
      <w:adjustRightInd/>
      <w:spacing w:afterLines="100"/>
      <w:ind w:left="2880" w:right="1440" w:hanging="720"/>
      <w:textAlignment w:val="auto"/>
    </w:pPr>
  </w:style>
  <w:style w:type="character" w:styleId="CommentReference">
    <w:name w:val="annotation reference"/>
    <w:basedOn w:val="DefaultParagraphFont"/>
    <w:rsid w:val="00505B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05BBB"/>
  </w:style>
  <w:style w:type="character" w:customStyle="1" w:styleId="CommentTextChar">
    <w:name w:val="Comment Text Char"/>
    <w:basedOn w:val="DefaultParagraphFont"/>
    <w:link w:val="CommentText"/>
    <w:locked/>
    <w:rsid w:val="00505BB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05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505BBB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505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05BBB"/>
    <w:rPr>
      <w:rFonts w:ascii="Tahoma" w:hAnsi="Tahoma" w:cs="Tahoma"/>
      <w:sz w:val="16"/>
      <w:szCs w:val="16"/>
    </w:rPr>
  </w:style>
  <w:style w:type="character" w:customStyle="1" w:styleId="EmailStyle381">
    <w:name w:val="EmailStyle381"/>
    <w:basedOn w:val="DefaultParagraphFont"/>
    <w:semiHidden/>
    <w:rsid w:val="008B5302"/>
    <w:rPr>
      <w:rFonts w:ascii="Arial" w:hAnsi="Arial" w:cs="Arial"/>
      <w:color w:val="000080"/>
    </w:rPr>
  </w:style>
  <w:style w:type="paragraph" w:styleId="Revision">
    <w:name w:val="Revision"/>
    <w:hidden/>
    <w:semiHidden/>
    <w:rsid w:val="008B5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eNotices_Reports@mail.nih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rwebgate.access.gpo.gov/cgi-bin/usc.cgi?ACTION=RETRIEVE&amp;FILE=$$xa$$busc18.wais&amp;start=1925859&amp;SIZE=10370&amp;TYPE=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webgate.access.gpo.gov/cgi-bin/usc.cgi?ACTION=BROWSE&amp;TITLE=31USCSIII&amp;PDFS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CEL</vt:lpstr>
    </vt:vector>
  </TitlesOfParts>
  <Company>NIH-OTT-DTDT</Company>
  <LinksUpToDate>false</LinksUpToDate>
  <CharactersWithSpaces>14883</CharactersWithSpaces>
  <SharedDoc>false</SharedDoc>
  <HLinks>
    <vt:vector size="18" baseType="variant">
      <vt:variant>
        <vt:i4>4587523</vt:i4>
      </vt:variant>
      <vt:variant>
        <vt:i4>6</vt:i4>
      </vt:variant>
      <vt:variant>
        <vt:i4>0</vt:i4>
      </vt:variant>
      <vt:variant>
        <vt:i4>5</vt:i4>
      </vt:variant>
      <vt:variant>
        <vt:lpwstr>http://frwebgate.access.gpo.gov/cgi-bin/usc.cgi?ACTION=RETRIEVE&amp;FILE=$$xa$$busc18.wais&amp;start=1925859&amp;SIZE=10370&amp;TYPE=TEXT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http://frwebgate.access.gpo.gov/cgi-bin/usc.cgi?ACTION=BROWSE&amp;TITLE=31USCSIII&amp;PDFS=YES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mailto:LicenseNotices_Reports@mail.nih.gov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CEL</dc:title>
  <dc:subject/>
  <dc:creator>Rodriguez, Richard (NIH/OD) </dc:creator>
  <cp:keywords/>
  <dc:description>ver 10-2005reviewed 10-13-2005 ssr</dc:description>
  <cp:lastModifiedBy>Rodriguez, Richard (NIH/OD) </cp:lastModifiedBy>
  <cp:revision>5</cp:revision>
  <cp:lastPrinted>2011-06-24T17:03:00Z</cp:lastPrinted>
  <dcterms:created xsi:type="dcterms:W3CDTF">2012-06-06T12:05:00Z</dcterms:created>
  <dcterms:modified xsi:type="dcterms:W3CDTF">2012-11-30T17:52:00Z</dcterms:modified>
</cp:coreProperties>
</file>